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B855D" w14:textId="77777777" w:rsidR="009723E5" w:rsidRDefault="000B679E">
      <w:pPr>
        <w:rPr>
          <w:rFonts w:cstheme="minorHAnsi"/>
          <w:b/>
          <w:bCs/>
          <w:color w:val="0070C0"/>
          <w:sz w:val="28"/>
          <w:szCs w:val="28"/>
        </w:rPr>
      </w:pPr>
      <w:r>
        <w:rPr>
          <w:rFonts w:cstheme="minorHAnsi"/>
          <w:b/>
          <w:bCs/>
          <w:color w:val="0070C0"/>
          <w:sz w:val="28"/>
          <w:szCs w:val="28"/>
        </w:rPr>
        <w:t>M3: Reaktions- und Anhaltewege berechnen</w:t>
      </w:r>
    </w:p>
    <w:p w14:paraId="2F283D65" w14:textId="4FC3FFC9" w:rsidR="009723E5" w:rsidRDefault="000B679E">
      <w:pPr>
        <w:jc w:val="both"/>
      </w:pPr>
      <w:r>
        <w:t xml:space="preserve">Fast täglich lassen sich Berichte über Verkehrsunfälle in Zeitungen finden. Oft kommen dabei auch Menschen zu Schaden. Manchmal sind die Fahrer der unterschiedlichen Fahrzeuge schuld, manchmal jedoch auch die Fußgänger oder Radfahrer. In einer Vielzahl </w:t>
      </w:r>
      <w:r w:rsidR="003F3A91">
        <w:t xml:space="preserve">von </w:t>
      </w:r>
      <w:r>
        <w:t>Fälle</w:t>
      </w:r>
      <w:r w:rsidR="003F3A91">
        <w:t>n</w:t>
      </w:r>
      <w:r>
        <w:t xml:space="preserve"> haben die Verkehrsteilnehmer die Situation und/oder die Geschwindigkeit falsch eingeschätzt.</w:t>
      </w:r>
    </w:p>
    <w:p w14:paraId="35C818CB" w14:textId="77777777" w:rsidR="009723E5" w:rsidRDefault="000B679E">
      <w:pPr>
        <w:jc w:val="both"/>
        <w:rPr>
          <w:b/>
          <w:bCs/>
        </w:rPr>
      </w:pPr>
      <w:r>
        <w:rPr>
          <w:b/>
          <w:bCs/>
        </w:rPr>
        <w:t>A) Perspektive des Fahrzeugführers</w:t>
      </w:r>
    </w:p>
    <w:p w14:paraId="586BFA10" w14:textId="25E9356D" w:rsidR="009723E5" w:rsidRDefault="000B679E">
      <w:pPr>
        <w:jc w:val="both"/>
      </w:pPr>
      <w:r>
        <w:t>Immer wieder kommt es vor, dass man als Fahrer auf plötzlich auftretende Hindernisse reagieren muss. Das kann ein Fußgänger sein, der noch schnell über die Straße zur Bushaltestelle möchte</w:t>
      </w:r>
      <w:r w:rsidR="003F3A91">
        <w:t>,</w:t>
      </w:r>
      <w:r>
        <w:t xml:space="preserve"> oder ein kullernder Fußball aus dem angrenzenden Spielplatz. Ähnliches gilt für Fahrten in der Dämmerung oder Dunkelheit. Andere Verkehrsteilnehmer sind manchmal schwer zu erkennen. Das gilt vor allem für Fahrrad- und/oder Mopedfahre</w:t>
      </w:r>
      <w:r w:rsidR="005C63D2">
        <w:t>nde</w:t>
      </w:r>
      <w:r>
        <w:t>, deren Beleuchtung nicht so stark wie die eines Autos ist. Darüber hinaus beeinflussen auch (fehlende) Reflektoren an der Schutzkleidung die Sichtbarkeit.</w:t>
      </w:r>
    </w:p>
    <w:p w14:paraId="41651B3E" w14:textId="73619D4D" w:rsidR="009723E5" w:rsidRDefault="00E20D6F">
      <w:pPr>
        <w:jc w:val="both"/>
      </w:pPr>
      <w:r>
        <w:t xml:space="preserve">Aufmerksamkeit </w:t>
      </w:r>
      <w:r w:rsidR="000B679E">
        <w:t>kann Unfälle vermeiden. Dennoch vergeht zwischen dem Erkennen der Gefahr (Reaktion) und dem Bremsen bis zum Stehenbleiben etwas Zeit. In dieser Zeit bewegt sich das Fahrzeug weiter voran.</w:t>
      </w:r>
    </w:p>
    <w:p w14:paraId="5ED2F4C9" w14:textId="77777777" w:rsidR="009723E5" w:rsidRDefault="000B679E">
      <w:pPr>
        <w:jc w:val="both"/>
      </w:pPr>
      <w:r>
        <w:t>Der Anhalteweg (S</w:t>
      </w:r>
      <w:r>
        <w:rPr>
          <w:vertAlign w:val="subscript"/>
        </w:rPr>
        <w:t>A</w:t>
      </w:r>
      <w:r>
        <w:t>) setzt sich aus dem Reaktionsweg (S</w:t>
      </w:r>
      <w:r>
        <w:rPr>
          <w:vertAlign w:val="subscript"/>
        </w:rPr>
        <w:t>R</w:t>
      </w:r>
      <w:r>
        <w:t>) und dem Bremsweg (S</w:t>
      </w:r>
      <w:r>
        <w:rPr>
          <w:vertAlign w:val="subscript"/>
        </w:rPr>
        <w:t>B</w:t>
      </w:r>
      <w:r>
        <w:t>) zusammen:</w:t>
      </w:r>
    </w:p>
    <w:p w14:paraId="5E05A600" w14:textId="77777777" w:rsidR="005C63D2" w:rsidRPr="00655F55" w:rsidRDefault="000B679E">
      <w:pPr>
        <w:jc w:val="center"/>
        <w:rPr>
          <w:b/>
          <w:bCs/>
          <w:color w:val="0070C0"/>
          <w:sz w:val="32"/>
          <w:szCs w:val="32"/>
          <w:vertAlign w:val="subscript"/>
        </w:rPr>
      </w:pPr>
      <w:r w:rsidRPr="00655F55">
        <w:rPr>
          <w:b/>
          <w:bCs/>
          <w:color w:val="0070C0"/>
          <w:sz w:val="32"/>
          <w:szCs w:val="32"/>
        </w:rPr>
        <w:t>S</w:t>
      </w:r>
      <w:r w:rsidRPr="00655F55">
        <w:rPr>
          <w:b/>
          <w:bCs/>
          <w:color w:val="0070C0"/>
          <w:sz w:val="32"/>
          <w:szCs w:val="32"/>
          <w:vertAlign w:val="subscript"/>
        </w:rPr>
        <w:t xml:space="preserve">A </w:t>
      </w:r>
      <w:r w:rsidRPr="00655F55">
        <w:rPr>
          <w:b/>
          <w:bCs/>
          <w:color w:val="0070C0"/>
          <w:sz w:val="32"/>
          <w:szCs w:val="32"/>
        </w:rPr>
        <w:t>=  S</w:t>
      </w:r>
      <w:r w:rsidRPr="00655F55">
        <w:rPr>
          <w:b/>
          <w:bCs/>
          <w:color w:val="0070C0"/>
          <w:sz w:val="32"/>
          <w:szCs w:val="32"/>
          <w:vertAlign w:val="subscript"/>
        </w:rPr>
        <w:t xml:space="preserve">R </w:t>
      </w:r>
      <w:r w:rsidRPr="00655F55">
        <w:rPr>
          <w:b/>
          <w:bCs/>
          <w:color w:val="0070C0"/>
          <w:sz w:val="32"/>
          <w:szCs w:val="32"/>
        </w:rPr>
        <w:t>+ S</w:t>
      </w:r>
      <w:r w:rsidRPr="00655F55">
        <w:rPr>
          <w:b/>
          <w:bCs/>
          <w:color w:val="0070C0"/>
          <w:sz w:val="32"/>
          <w:szCs w:val="32"/>
          <w:vertAlign w:val="subscript"/>
        </w:rPr>
        <w:t>B</w:t>
      </w:r>
    </w:p>
    <w:tbl>
      <w:tblPr>
        <w:tblW w:w="9638" w:type="dxa"/>
        <w:tblCellMar>
          <w:top w:w="55" w:type="dxa"/>
          <w:left w:w="55" w:type="dxa"/>
          <w:bottom w:w="55" w:type="dxa"/>
          <w:right w:w="55" w:type="dxa"/>
        </w:tblCellMar>
        <w:tblLook w:val="0000" w:firstRow="0" w:lastRow="0" w:firstColumn="0" w:lastColumn="0" w:noHBand="0" w:noVBand="0"/>
      </w:tblPr>
      <w:tblGrid>
        <w:gridCol w:w="4820"/>
        <w:gridCol w:w="4818"/>
      </w:tblGrid>
      <w:tr w:rsidR="009723E5" w14:paraId="3A8764A3" w14:textId="77777777" w:rsidTr="00BE520A">
        <w:tc>
          <w:tcPr>
            <w:tcW w:w="4820" w:type="dxa"/>
            <w:tcBorders>
              <w:top w:val="single" w:sz="4" w:space="0" w:color="000000"/>
              <w:left w:val="single" w:sz="4" w:space="0" w:color="000000"/>
              <w:bottom w:val="single" w:sz="4" w:space="0" w:color="000000"/>
            </w:tcBorders>
            <w:shd w:val="clear" w:color="auto" w:fill="DBE5F1" w:themeFill="accent1" w:themeFillTint="33"/>
          </w:tcPr>
          <w:p w14:paraId="19BE25D2" w14:textId="77777777" w:rsidR="009723E5" w:rsidRDefault="000B679E">
            <w:pPr>
              <w:pStyle w:val="Tabelleninhalt"/>
              <w:spacing w:line="276" w:lineRule="auto"/>
              <w:jc w:val="center"/>
              <w:rPr>
                <w:rFonts w:asciiTheme="minorHAnsi" w:hAnsiTheme="minorHAnsi"/>
                <w:b/>
                <w:bCs/>
                <w:color w:val="000000"/>
                <w:sz w:val="22"/>
                <w:szCs w:val="22"/>
              </w:rPr>
            </w:pPr>
            <w:r>
              <w:rPr>
                <w:rFonts w:asciiTheme="minorHAnsi" w:hAnsiTheme="minorHAnsi"/>
                <w:b/>
                <w:bCs/>
                <w:color w:val="000000"/>
                <w:sz w:val="22"/>
                <w:szCs w:val="22"/>
              </w:rPr>
              <w:t>Der Reaktionsweg S</w:t>
            </w:r>
            <w:r>
              <w:rPr>
                <w:rFonts w:asciiTheme="minorHAnsi" w:hAnsiTheme="minorHAnsi"/>
                <w:b/>
                <w:bCs/>
                <w:color w:val="000000"/>
                <w:sz w:val="22"/>
                <w:szCs w:val="22"/>
                <w:vertAlign w:val="subscript"/>
              </w:rPr>
              <w:t>R</w:t>
            </w:r>
          </w:p>
        </w:tc>
        <w:tc>
          <w:tcPr>
            <w:tcW w:w="48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EBD9845" w14:textId="77777777" w:rsidR="009723E5" w:rsidRDefault="000B679E">
            <w:pPr>
              <w:pStyle w:val="Tabelleninhalt"/>
              <w:spacing w:line="276" w:lineRule="auto"/>
              <w:jc w:val="center"/>
              <w:rPr>
                <w:rFonts w:asciiTheme="minorHAnsi" w:hAnsiTheme="minorHAnsi"/>
                <w:b/>
                <w:bCs/>
                <w:color w:val="000000"/>
                <w:sz w:val="22"/>
                <w:szCs w:val="22"/>
              </w:rPr>
            </w:pPr>
            <w:r>
              <w:rPr>
                <w:rFonts w:asciiTheme="minorHAnsi" w:hAnsiTheme="minorHAnsi"/>
                <w:b/>
                <w:bCs/>
                <w:color w:val="000000"/>
                <w:sz w:val="22"/>
                <w:szCs w:val="22"/>
              </w:rPr>
              <w:t>Der Bremsweg S</w:t>
            </w:r>
            <w:r>
              <w:rPr>
                <w:rFonts w:asciiTheme="minorHAnsi" w:hAnsiTheme="minorHAnsi"/>
                <w:b/>
                <w:bCs/>
                <w:color w:val="000000"/>
                <w:sz w:val="22"/>
                <w:szCs w:val="22"/>
                <w:vertAlign w:val="subscript"/>
              </w:rPr>
              <w:t>B</w:t>
            </w:r>
          </w:p>
        </w:tc>
      </w:tr>
      <w:tr w:rsidR="009723E5" w14:paraId="20708CF9" w14:textId="77777777" w:rsidTr="00BE520A">
        <w:tc>
          <w:tcPr>
            <w:tcW w:w="4820" w:type="dxa"/>
            <w:tcBorders>
              <w:left w:val="single" w:sz="4" w:space="0" w:color="000000"/>
              <w:bottom w:val="single" w:sz="4" w:space="0" w:color="000000"/>
            </w:tcBorders>
            <w:shd w:val="clear" w:color="auto" w:fill="auto"/>
          </w:tcPr>
          <w:p w14:paraId="772C8552" w14:textId="77777777" w:rsidR="009723E5" w:rsidRDefault="000B679E" w:rsidP="00BE520A">
            <w:pPr>
              <w:pStyle w:val="Tabelleninhalt"/>
              <w:spacing w:line="276" w:lineRule="auto"/>
              <w:ind w:left="170" w:right="170"/>
              <w:jc w:val="both"/>
              <w:rPr>
                <w:rFonts w:asciiTheme="minorHAnsi" w:hAnsiTheme="minorHAnsi"/>
                <w:color w:val="000000"/>
                <w:sz w:val="22"/>
                <w:szCs w:val="22"/>
              </w:rPr>
            </w:pPr>
            <w:r>
              <w:rPr>
                <w:rFonts w:asciiTheme="minorHAnsi" w:hAnsiTheme="minorHAnsi"/>
                <w:color w:val="000000"/>
                <w:sz w:val="22"/>
                <w:szCs w:val="22"/>
              </w:rPr>
              <w:t>Die Aufmerksamkeit eines Fahrers bestimmt maßgeblich die Reaktionsschnelligkeit. Selbst bei einem sehr aufmerksamen Fahrer vergeht eine gewisse Zeit, bis die Bremse betätigt wird. Üblicherweise liegt diese Reaktionszeit (t</w:t>
            </w:r>
            <w:r>
              <w:rPr>
                <w:rFonts w:asciiTheme="minorHAnsi" w:hAnsiTheme="minorHAnsi"/>
                <w:color w:val="000000"/>
                <w:sz w:val="22"/>
                <w:szCs w:val="22"/>
                <w:vertAlign w:val="subscript"/>
              </w:rPr>
              <w:t>R</w:t>
            </w:r>
            <w:r>
              <w:rPr>
                <w:rFonts w:asciiTheme="minorHAnsi" w:hAnsiTheme="minorHAnsi"/>
                <w:color w:val="000000"/>
                <w:sz w:val="22"/>
                <w:szCs w:val="22"/>
              </w:rPr>
              <w:t>) bei einer Sekunde; sie kann aber auch erheblich länger sein, vor allem dann, wenn der Fahrer übermüdet oder alkoholisiert ist. Während der Reaktionszeit bewegt sich das Fahrzeug in seiner ursprünglichen Geschwindigkeit weiter. Die dabei zurückgelegte Strecke (S</w:t>
            </w:r>
            <w:r>
              <w:rPr>
                <w:rFonts w:asciiTheme="minorHAnsi" w:hAnsiTheme="minorHAnsi"/>
                <w:color w:val="000000"/>
                <w:sz w:val="22"/>
                <w:szCs w:val="22"/>
                <w:vertAlign w:val="subscript"/>
              </w:rPr>
              <w:t>R</w:t>
            </w:r>
            <w:r>
              <w:rPr>
                <w:rFonts w:asciiTheme="minorHAnsi" w:hAnsiTheme="minorHAnsi"/>
                <w:color w:val="000000"/>
                <w:sz w:val="22"/>
                <w:szCs w:val="22"/>
              </w:rPr>
              <w:t>) lässt sich folgendermaßen berechnen:</w:t>
            </w:r>
          </w:p>
          <w:p w14:paraId="02039F44" w14:textId="77777777" w:rsidR="009723E5" w:rsidRPr="00655F55" w:rsidRDefault="000B679E" w:rsidP="00BE520A">
            <w:pPr>
              <w:pStyle w:val="Tabelleninhalt"/>
              <w:spacing w:line="276" w:lineRule="auto"/>
              <w:ind w:left="170" w:right="170"/>
              <w:jc w:val="center"/>
              <w:rPr>
                <w:rFonts w:asciiTheme="minorHAnsi" w:hAnsiTheme="minorHAnsi"/>
                <w:b/>
                <w:bCs/>
                <w:color w:val="0070C0"/>
              </w:rPr>
            </w:pPr>
            <w:r w:rsidRPr="00655F55">
              <w:rPr>
                <w:rFonts w:asciiTheme="minorHAnsi" w:hAnsiTheme="minorHAnsi"/>
                <w:b/>
                <w:bCs/>
                <w:color w:val="0070C0"/>
              </w:rPr>
              <w:t>S</w:t>
            </w:r>
            <w:r w:rsidRPr="00655F55">
              <w:rPr>
                <w:rFonts w:asciiTheme="minorHAnsi" w:hAnsiTheme="minorHAnsi"/>
                <w:b/>
                <w:bCs/>
                <w:color w:val="0070C0"/>
                <w:vertAlign w:val="subscript"/>
              </w:rPr>
              <w:t>R</w:t>
            </w:r>
            <w:r w:rsidRPr="00655F55">
              <w:rPr>
                <w:rFonts w:asciiTheme="minorHAnsi" w:hAnsiTheme="minorHAnsi"/>
                <w:b/>
                <w:bCs/>
                <w:color w:val="0070C0"/>
              </w:rPr>
              <w:t xml:space="preserve"> = V · t</w:t>
            </w:r>
            <w:r w:rsidRPr="00655F55">
              <w:rPr>
                <w:rFonts w:asciiTheme="minorHAnsi" w:hAnsiTheme="minorHAnsi"/>
                <w:b/>
                <w:bCs/>
                <w:color w:val="0070C0"/>
                <w:vertAlign w:val="subscript"/>
              </w:rPr>
              <w:t>R</w:t>
            </w:r>
          </w:p>
          <w:p w14:paraId="6001AC92" w14:textId="77777777" w:rsidR="009723E5" w:rsidRDefault="009723E5" w:rsidP="00BE520A">
            <w:pPr>
              <w:pStyle w:val="Tabelleninhalt"/>
              <w:spacing w:line="276" w:lineRule="auto"/>
              <w:ind w:left="170" w:right="170"/>
              <w:rPr>
                <w:rFonts w:asciiTheme="minorHAnsi" w:hAnsiTheme="minorHAnsi"/>
                <w:color w:val="000000"/>
                <w:sz w:val="22"/>
                <w:szCs w:val="22"/>
              </w:rPr>
            </w:pPr>
          </w:p>
          <w:p w14:paraId="3B465813" w14:textId="77777777" w:rsidR="009723E5" w:rsidRDefault="000B679E" w:rsidP="00BE520A">
            <w:pPr>
              <w:pStyle w:val="Tabelleninhalt"/>
              <w:spacing w:line="276" w:lineRule="auto"/>
              <w:ind w:left="170" w:right="170"/>
              <w:rPr>
                <w:rFonts w:asciiTheme="minorHAnsi" w:hAnsiTheme="minorHAnsi"/>
                <w:color w:val="000000"/>
                <w:sz w:val="22"/>
                <w:szCs w:val="22"/>
              </w:rPr>
            </w:pPr>
            <w:r>
              <w:rPr>
                <w:rFonts w:asciiTheme="minorHAnsi" w:hAnsiTheme="minorHAnsi"/>
                <w:color w:val="000000"/>
                <w:sz w:val="22"/>
                <w:szCs w:val="22"/>
              </w:rPr>
              <w:t>Bei einer Geschwindigkeit (V) von 50</w:t>
            </w:r>
            <w:r w:rsidR="005C63D2">
              <w:rPr>
                <w:rFonts w:asciiTheme="minorHAnsi" w:hAnsiTheme="minorHAnsi"/>
                <w:color w:val="000000"/>
                <w:sz w:val="22"/>
                <w:szCs w:val="22"/>
              </w:rPr>
              <w:t xml:space="preserve"> </w:t>
            </w:r>
            <w:r>
              <w:rPr>
                <w:rFonts w:asciiTheme="minorHAnsi" w:hAnsiTheme="minorHAnsi"/>
                <w:color w:val="000000"/>
                <w:sz w:val="22"/>
                <w:szCs w:val="22"/>
              </w:rPr>
              <w:t>km/h (13,9 m/s) und einer Reaktionszeit von 1</w:t>
            </w:r>
            <w:r w:rsidR="005C63D2">
              <w:rPr>
                <w:rFonts w:asciiTheme="minorHAnsi" w:hAnsiTheme="minorHAnsi"/>
                <w:color w:val="000000"/>
                <w:sz w:val="22"/>
                <w:szCs w:val="22"/>
              </w:rPr>
              <w:t xml:space="preserve"> </w:t>
            </w:r>
            <w:r>
              <w:rPr>
                <w:rFonts w:asciiTheme="minorHAnsi" w:hAnsiTheme="minorHAnsi"/>
                <w:color w:val="000000"/>
                <w:sz w:val="22"/>
                <w:szCs w:val="22"/>
              </w:rPr>
              <w:t>s beträgt S</w:t>
            </w:r>
            <w:r>
              <w:rPr>
                <w:rFonts w:asciiTheme="minorHAnsi" w:hAnsiTheme="minorHAnsi"/>
                <w:color w:val="000000"/>
                <w:sz w:val="22"/>
                <w:szCs w:val="22"/>
                <w:vertAlign w:val="subscript"/>
              </w:rPr>
              <w:t>R</w:t>
            </w:r>
            <w:r>
              <w:rPr>
                <w:rFonts w:asciiTheme="minorHAnsi" w:hAnsiTheme="minorHAnsi"/>
                <w:color w:val="000000"/>
                <w:sz w:val="22"/>
                <w:szCs w:val="22"/>
              </w:rPr>
              <w:t xml:space="preserve"> etwa 14</w:t>
            </w:r>
            <w:r w:rsidR="005C63D2">
              <w:rPr>
                <w:rFonts w:asciiTheme="minorHAnsi" w:hAnsiTheme="minorHAnsi"/>
                <w:color w:val="000000"/>
                <w:sz w:val="22"/>
                <w:szCs w:val="22"/>
              </w:rPr>
              <w:t xml:space="preserve"> </w:t>
            </w:r>
            <w:r>
              <w:rPr>
                <w:rFonts w:asciiTheme="minorHAnsi" w:hAnsiTheme="minorHAnsi"/>
                <w:color w:val="000000"/>
                <w:sz w:val="22"/>
                <w:szCs w:val="22"/>
              </w:rPr>
              <w:t>m (13,</w:t>
            </w:r>
            <w:r w:rsidR="00D12687">
              <w:rPr>
                <w:rFonts w:asciiTheme="minorHAnsi" w:hAnsiTheme="minorHAnsi"/>
                <w:color w:val="000000"/>
                <w:sz w:val="22"/>
                <w:szCs w:val="22"/>
              </w:rPr>
              <w:t>9</w:t>
            </w:r>
            <w:r>
              <w:rPr>
                <w:rFonts w:asciiTheme="minorHAnsi" w:hAnsiTheme="minorHAnsi"/>
                <w:color w:val="000000"/>
                <w:sz w:val="22"/>
                <w:szCs w:val="22"/>
              </w:rPr>
              <w:t xml:space="preserve"> m/s · 1 </w:t>
            </w:r>
            <w:r w:rsidR="00D12687">
              <w:rPr>
                <w:rFonts w:asciiTheme="minorHAnsi" w:hAnsiTheme="minorHAnsi"/>
                <w:color w:val="000000"/>
                <w:sz w:val="22"/>
                <w:szCs w:val="22"/>
              </w:rPr>
              <w:t xml:space="preserve">s </w:t>
            </w:r>
            <w:r>
              <w:rPr>
                <w:rFonts w:asciiTheme="minorHAnsi" w:eastAsia="Source Sans Pro Light" w:hAnsiTheme="minorHAnsi" w:cs="Source Sans Pro Light"/>
                <w:color w:val="000000"/>
                <w:sz w:val="22"/>
                <w:szCs w:val="22"/>
              </w:rPr>
              <w:t>≈</w:t>
            </w:r>
            <w:r>
              <w:rPr>
                <w:rFonts w:asciiTheme="minorHAnsi" w:hAnsiTheme="minorHAnsi"/>
                <w:color w:val="000000"/>
                <w:sz w:val="22"/>
                <w:szCs w:val="22"/>
              </w:rPr>
              <w:t xml:space="preserve"> 14</w:t>
            </w:r>
            <w:r w:rsidR="005C63D2">
              <w:rPr>
                <w:rFonts w:asciiTheme="minorHAnsi" w:hAnsiTheme="minorHAnsi"/>
                <w:color w:val="000000"/>
                <w:sz w:val="22"/>
                <w:szCs w:val="22"/>
              </w:rPr>
              <w:t xml:space="preserve"> </w:t>
            </w:r>
            <w:r>
              <w:rPr>
                <w:rFonts w:asciiTheme="minorHAnsi" w:hAnsiTheme="minorHAnsi"/>
                <w:color w:val="000000"/>
                <w:sz w:val="22"/>
                <w:szCs w:val="22"/>
              </w:rPr>
              <w:t>m).</w:t>
            </w:r>
          </w:p>
        </w:tc>
        <w:tc>
          <w:tcPr>
            <w:tcW w:w="4818" w:type="dxa"/>
            <w:tcBorders>
              <w:left w:val="single" w:sz="4" w:space="0" w:color="000000"/>
              <w:bottom w:val="single" w:sz="4" w:space="0" w:color="000000"/>
              <w:right w:val="single" w:sz="4" w:space="0" w:color="000000"/>
            </w:tcBorders>
            <w:shd w:val="clear" w:color="auto" w:fill="auto"/>
          </w:tcPr>
          <w:p w14:paraId="14ADA520" w14:textId="2D38A886" w:rsidR="009723E5" w:rsidRDefault="000B679E" w:rsidP="00BE520A">
            <w:pPr>
              <w:pStyle w:val="Tabelleninhalt"/>
              <w:spacing w:line="276" w:lineRule="auto"/>
              <w:ind w:left="170" w:right="170"/>
              <w:jc w:val="both"/>
              <w:rPr>
                <w:rFonts w:asciiTheme="minorHAnsi" w:hAnsiTheme="minorHAnsi"/>
                <w:color w:val="000000"/>
                <w:sz w:val="22"/>
                <w:szCs w:val="22"/>
              </w:rPr>
            </w:pPr>
            <w:r>
              <w:rPr>
                <w:rFonts w:asciiTheme="minorHAnsi" w:hAnsiTheme="minorHAnsi"/>
                <w:color w:val="000000"/>
                <w:sz w:val="22"/>
                <w:szCs w:val="22"/>
              </w:rPr>
              <w:t xml:space="preserve">Durch das Bremsen wird die Bewegung des Fahrzeugs verzögert und die Geschwindigkeit nimmt ab. Wie stark der Bremsvorgang wirkt, hängt vom Fahrzeug, </w:t>
            </w:r>
            <w:r w:rsidR="003F3A91">
              <w:rPr>
                <w:rFonts w:asciiTheme="minorHAnsi" w:hAnsiTheme="minorHAnsi"/>
                <w:color w:val="000000"/>
                <w:sz w:val="22"/>
                <w:szCs w:val="22"/>
              </w:rPr>
              <w:t xml:space="preserve">vom </w:t>
            </w:r>
            <w:r>
              <w:rPr>
                <w:rFonts w:asciiTheme="minorHAnsi" w:hAnsiTheme="minorHAnsi"/>
                <w:color w:val="000000"/>
                <w:sz w:val="22"/>
                <w:szCs w:val="22"/>
              </w:rPr>
              <w:t xml:space="preserve">Zustand der Reifen und </w:t>
            </w:r>
            <w:r w:rsidR="003F3A91">
              <w:rPr>
                <w:rFonts w:asciiTheme="minorHAnsi" w:hAnsiTheme="minorHAnsi"/>
                <w:color w:val="000000"/>
                <w:sz w:val="22"/>
                <w:szCs w:val="22"/>
              </w:rPr>
              <w:t xml:space="preserve">von </w:t>
            </w:r>
            <w:r>
              <w:rPr>
                <w:rFonts w:asciiTheme="minorHAnsi" w:hAnsiTheme="minorHAnsi"/>
                <w:color w:val="000000"/>
                <w:sz w:val="22"/>
                <w:szCs w:val="22"/>
              </w:rPr>
              <w:t>den Straßenverhältnissen ab. Bei nasser oder gar glatter Fahrbahn verlängert sich der Bremsweg erheblich. Zur Berechnung des Bremsweges kann dennoch eine Faustformel genutzt werden, die für die meisten Bremsvorgänge gilt:</w:t>
            </w:r>
          </w:p>
          <w:p w14:paraId="64A47665" w14:textId="77777777" w:rsidR="00BE520A" w:rsidRPr="00BE520A" w:rsidRDefault="00BE520A" w:rsidP="00BE520A">
            <w:pPr>
              <w:pStyle w:val="Tabelleninhalt"/>
              <w:spacing w:line="276" w:lineRule="auto"/>
              <w:ind w:left="170" w:right="170"/>
              <w:jc w:val="center"/>
              <w:rPr>
                <w:rFonts w:asciiTheme="minorHAnsi" w:hAnsiTheme="minorHAnsi"/>
                <w:b/>
                <w:bCs/>
                <w:color w:val="4F81BD" w:themeColor="accent1"/>
                <w:sz w:val="22"/>
                <w:szCs w:val="22"/>
              </w:rPr>
            </w:pPr>
          </w:p>
          <w:p w14:paraId="145EDC42" w14:textId="77777777" w:rsidR="00BE520A" w:rsidRPr="00D12687" w:rsidRDefault="00BE520A" w:rsidP="00BE520A">
            <w:pPr>
              <w:pStyle w:val="Tabelleninhalt"/>
              <w:spacing w:line="276" w:lineRule="auto"/>
              <w:ind w:left="170" w:right="170"/>
              <w:jc w:val="center"/>
              <w:rPr>
                <w:rFonts w:asciiTheme="minorHAnsi" w:hAnsiTheme="minorHAnsi"/>
                <w:b/>
                <w:bCs/>
                <w:color w:val="4F81BD" w:themeColor="accent1"/>
                <w:sz w:val="20"/>
                <w:szCs w:val="20"/>
              </w:rPr>
            </w:pPr>
          </w:p>
          <w:p w14:paraId="1634821B" w14:textId="77777777" w:rsidR="00BE520A" w:rsidRPr="00BE520A" w:rsidRDefault="00BE520A" w:rsidP="00BE520A">
            <w:pPr>
              <w:pStyle w:val="Tabelleninhalt"/>
              <w:spacing w:line="276" w:lineRule="auto"/>
              <w:ind w:left="170" w:right="170"/>
              <w:jc w:val="center"/>
              <w:rPr>
                <w:rFonts w:asciiTheme="minorHAnsi" w:hAnsiTheme="minorHAnsi"/>
                <w:b/>
                <w:bCs/>
                <w:color w:val="4F81BD" w:themeColor="accent1"/>
                <w:sz w:val="22"/>
                <w:szCs w:val="22"/>
              </w:rPr>
            </w:pPr>
          </w:p>
          <w:p w14:paraId="77700D23" w14:textId="77777777" w:rsidR="009723E5" w:rsidRPr="00655F55" w:rsidRDefault="000B679E" w:rsidP="00BE520A">
            <w:pPr>
              <w:pStyle w:val="Tabelleninhalt"/>
              <w:spacing w:line="276" w:lineRule="auto"/>
              <w:ind w:left="170" w:right="170"/>
              <w:jc w:val="center"/>
              <w:rPr>
                <w:rFonts w:asciiTheme="minorHAnsi" w:hAnsiTheme="minorHAnsi"/>
                <w:b/>
                <w:bCs/>
                <w:color w:val="0070C0"/>
              </w:rPr>
            </w:pPr>
            <w:r w:rsidRPr="00655F55">
              <w:rPr>
                <w:rFonts w:asciiTheme="minorHAnsi" w:hAnsiTheme="minorHAnsi"/>
                <w:b/>
                <w:bCs/>
                <w:color w:val="0070C0"/>
              </w:rPr>
              <w:t>S</w:t>
            </w:r>
            <w:r w:rsidRPr="00655F55">
              <w:rPr>
                <w:rFonts w:asciiTheme="minorHAnsi" w:hAnsiTheme="minorHAnsi"/>
                <w:b/>
                <w:bCs/>
                <w:color w:val="0070C0"/>
                <w:vertAlign w:val="subscript"/>
              </w:rPr>
              <w:t xml:space="preserve">B </w:t>
            </w:r>
            <w:r w:rsidRPr="00655F55">
              <w:rPr>
                <w:rFonts w:asciiTheme="minorHAnsi" w:hAnsiTheme="minorHAnsi"/>
                <w:b/>
                <w:bCs/>
                <w:color w:val="0070C0"/>
              </w:rPr>
              <w:t>= (</w:t>
            </w:r>
            <w:r w:rsidR="00BE520A" w:rsidRPr="00655F55">
              <w:rPr>
                <w:rFonts w:asciiTheme="minorHAnsi" w:hAnsiTheme="minorHAnsi"/>
                <w:b/>
                <w:bCs/>
                <w:color w:val="0070C0"/>
              </w:rPr>
              <w:t>V</w:t>
            </w:r>
            <w:r w:rsidRPr="00655F55">
              <w:rPr>
                <w:rFonts w:asciiTheme="minorHAnsi" w:hAnsiTheme="minorHAnsi"/>
                <w:b/>
                <w:bCs/>
                <w:color w:val="0070C0"/>
              </w:rPr>
              <w:t xml:space="preserve"> </w:t>
            </w:r>
            <w:r w:rsidR="00307C8D" w:rsidRPr="00655F55">
              <w:rPr>
                <w:rFonts w:cs="Calibri"/>
                <w:b/>
                <w:bCs/>
                <w:color w:val="0070C0"/>
                <w:sz w:val="26"/>
                <w:szCs w:val="28"/>
              </w:rPr>
              <w:t>÷</w:t>
            </w:r>
            <w:r w:rsidRPr="00655F55">
              <w:rPr>
                <w:rFonts w:asciiTheme="minorHAnsi" w:hAnsiTheme="minorHAnsi"/>
                <w:b/>
                <w:bCs/>
                <w:color w:val="0070C0"/>
              </w:rPr>
              <w:t xml:space="preserve"> 10)</w:t>
            </w:r>
            <w:r w:rsidRPr="00655F55">
              <w:rPr>
                <w:rFonts w:asciiTheme="minorHAnsi" w:hAnsiTheme="minorHAnsi"/>
                <w:b/>
                <w:bCs/>
                <w:color w:val="0070C0"/>
                <w:vertAlign w:val="superscript"/>
              </w:rPr>
              <w:t>2</w:t>
            </w:r>
          </w:p>
          <w:p w14:paraId="20B4F4EC" w14:textId="77777777" w:rsidR="009723E5" w:rsidRDefault="009723E5" w:rsidP="00BE520A">
            <w:pPr>
              <w:pStyle w:val="Tabelleninhalt"/>
              <w:spacing w:line="276" w:lineRule="auto"/>
              <w:ind w:left="170" w:right="170"/>
              <w:jc w:val="center"/>
              <w:rPr>
                <w:rFonts w:asciiTheme="minorHAnsi" w:hAnsiTheme="minorHAnsi"/>
                <w:color w:val="000000"/>
                <w:sz w:val="22"/>
                <w:szCs w:val="22"/>
              </w:rPr>
            </w:pPr>
          </w:p>
          <w:p w14:paraId="5924C94A" w14:textId="77777777" w:rsidR="009723E5" w:rsidRDefault="000B679E" w:rsidP="00BE520A">
            <w:pPr>
              <w:pStyle w:val="Tabelleninhalt"/>
              <w:spacing w:line="276" w:lineRule="auto"/>
              <w:ind w:left="170" w:right="170"/>
              <w:rPr>
                <w:rFonts w:asciiTheme="minorHAnsi" w:hAnsiTheme="minorHAnsi"/>
                <w:color w:val="000000"/>
                <w:sz w:val="22"/>
                <w:szCs w:val="22"/>
              </w:rPr>
            </w:pPr>
            <w:r>
              <w:rPr>
                <w:rFonts w:asciiTheme="minorHAnsi" w:hAnsiTheme="minorHAnsi"/>
                <w:color w:val="000000"/>
                <w:sz w:val="22"/>
                <w:szCs w:val="22"/>
              </w:rPr>
              <w:t xml:space="preserve">Für eine Geschwindigkeit (V) von 50 km/h wären das (50 </w:t>
            </w:r>
            <w:r w:rsidR="00CB0BCC">
              <w:rPr>
                <w:rFonts w:cs="Calibri"/>
                <w:b/>
              </w:rPr>
              <w:t>÷</w:t>
            </w:r>
            <w:r>
              <w:rPr>
                <w:rFonts w:asciiTheme="minorHAnsi" w:hAnsiTheme="minorHAnsi"/>
                <w:color w:val="000000"/>
                <w:sz w:val="22"/>
                <w:szCs w:val="22"/>
              </w:rPr>
              <w:t xml:space="preserve"> 10)</w:t>
            </w:r>
            <w:r>
              <w:rPr>
                <w:rFonts w:asciiTheme="minorHAnsi" w:hAnsiTheme="minorHAnsi"/>
                <w:color w:val="000000"/>
                <w:sz w:val="22"/>
                <w:szCs w:val="22"/>
                <w:vertAlign w:val="superscript"/>
              </w:rPr>
              <w:t xml:space="preserve">2 </w:t>
            </w:r>
            <w:r w:rsidR="00D12687">
              <w:rPr>
                <w:rFonts w:asciiTheme="minorHAnsi" w:hAnsiTheme="minorHAnsi"/>
                <w:color w:val="000000"/>
                <w:sz w:val="22"/>
                <w:szCs w:val="22"/>
                <w:vertAlign w:val="superscript"/>
              </w:rPr>
              <w:t xml:space="preserve">m </w:t>
            </w:r>
            <w:r>
              <w:rPr>
                <w:rFonts w:asciiTheme="minorHAnsi" w:hAnsiTheme="minorHAnsi"/>
                <w:color w:val="000000"/>
                <w:sz w:val="22"/>
                <w:szCs w:val="22"/>
              </w:rPr>
              <w:t>= (5)</w:t>
            </w:r>
            <w:r>
              <w:rPr>
                <w:rFonts w:asciiTheme="minorHAnsi" w:hAnsiTheme="minorHAnsi"/>
                <w:color w:val="000000"/>
                <w:sz w:val="22"/>
                <w:szCs w:val="22"/>
                <w:vertAlign w:val="superscript"/>
              </w:rPr>
              <w:t>2</w:t>
            </w:r>
            <w:r w:rsidR="00D12687">
              <w:rPr>
                <w:rFonts w:asciiTheme="minorHAnsi" w:hAnsiTheme="minorHAnsi"/>
                <w:color w:val="000000"/>
                <w:sz w:val="22"/>
                <w:szCs w:val="22"/>
                <w:vertAlign w:val="superscript"/>
              </w:rPr>
              <w:t xml:space="preserve"> m </w:t>
            </w:r>
            <w:r>
              <w:rPr>
                <w:rFonts w:asciiTheme="minorHAnsi" w:hAnsiTheme="minorHAnsi"/>
                <w:color w:val="000000"/>
                <w:sz w:val="22"/>
                <w:szCs w:val="22"/>
                <w:vertAlign w:val="superscript"/>
              </w:rPr>
              <w:t xml:space="preserve"> </w:t>
            </w:r>
            <w:r>
              <w:rPr>
                <w:rFonts w:asciiTheme="minorHAnsi" w:hAnsiTheme="minorHAnsi"/>
                <w:color w:val="000000"/>
                <w:sz w:val="22"/>
                <w:szCs w:val="22"/>
              </w:rPr>
              <w:t>= 25</w:t>
            </w:r>
            <w:r w:rsidR="005C63D2">
              <w:rPr>
                <w:rFonts w:asciiTheme="minorHAnsi" w:hAnsiTheme="minorHAnsi"/>
                <w:color w:val="000000"/>
                <w:sz w:val="22"/>
                <w:szCs w:val="22"/>
              </w:rPr>
              <w:t xml:space="preserve"> m</w:t>
            </w:r>
            <w:r>
              <w:rPr>
                <w:rFonts w:asciiTheme="minorHAnsi" w:hAnsiTheme="minorHAnsi"/>
                <w:color w:val="000000"/>
                <w:sz w:val="22"/>
                <w:szCs w:val="22"/>
              </w:rPr>
              <w:t>.</w:t>
            </w:r>
          </w:p>
          <w:p w14:paraId="734B07A0" w14:textId="77777777" w:rsidR="009723E5" w:rsidRDefault="009723E5" w:rsidP="00BE520A">
            <w:pPr>
              <w:pStyle w:val="Tabelleninhalt"/>
              <w:spacing w:line="276" w:lineRule="auto"/>
              <w:ind w:left="170" w:right="170"/>
              <w:rPr>
                <w:rFonts w:asciiTheme="minorHAnsi" w:hAnsiTheme="minorHAnsi"/>
                <w:color w:val="000000"/>
                <w:sz w:val="22"/>
                <w:szCs w:val="22"/>
              </w:rPr>
            </w:pPr>
          </w:p>
        </w:tc>
      </w:tr>
      <w:tr w:rsidR="009723E5" w14:paraId="7373D4D0" w14:textId="77777777" w:rsidTr="00BE520A">
        <w:tc>
          <w:tcPr>
            <w:tcW w:w="9638" w:type="dxa"/>
            <w:gridSpan w:val="2"/>
            <w:tcBorders>
              <w:left w:val="single" w:sz="4" w:space="0" w:color="000000"/>
              <w:bottom w:val="single" w:sz="4" w:space="0" w:color="000000"/>
              <w:right w:val="single" w:sz="4" w:space="0" w:color="000000"/>
            </w:tcBorders>
            <w:shd w:val="clear" w:color="auto" w:fill="DBE5F1" w:themeFill="accent1" w:themeFillTint="33"/>
          </w:tcPr>
          <w:p w14:paraId="18DCEC13" w14:textId="77777777" w:rsidR="009723E5" w:rsidRDefault="000B679E">
            <w:pPr>
              <w:pStyle w:val="Tabelleninhalt"/>
              <w:spacing w:line="276" w:lineRule="auto"/>
              <w:jc w:val="center"/>
              <w:rPr>
                <w:rFonts w:asciiTheme="minorHAnsi" w:hAnsiTheme="minorHAnsi"/>
                <w:b/>
                <w:bCs/>
                <w:color w:val="000000"/>
                <w:sz w:val="22"/>
                <w:szCs w:val="22"/>
              </w:rPr>
            </w:pPr>
            <w:r>
              <w:rPr>
                <w:rFonts w:asciiTheme="minorHAnsi" w:hAnsiTheme="minorHAnsi"/>
                <w:b/>
                <w:bCs/>
                <w:color w:val="000000"/>
                <w:sz w:val="22"/>
                <w:szCs w:val="22"/>
              </w:rPr>
              <w:t>Der Anhalteweg S</w:t>
            </w:r>
            <w:r>
              <w:rPr>
                <w:rFonts w:asciiTheme="minorHAnsi" w:hAnsiTheme="minorHAnsi"/>
                <w:b/>
                <w:bCs/>
                <w:color w:val="000000"/>
                <w:sz w:val="22"/>
                <w:szCs w:val="22"/>
                <w:vertAlign w:val="subscript"/>
              </w:rPr>
              <w:t>A</w:t>
            </w:r>
          </w:p>
          <w:p w14:paraId="6E59508B" w14:textId="641B8BF2" w:rsidR="009723E5" w:rsidRDefault="000B679E" w:rsidP="00BE520A">
            <w:pPr>
              <w:pStyle w:val="Tabelleninhalt"/>
              <w:spacing w:line="276" w:lineRule="auto"/>
              <w:ind w:left="113" w:right="113"/>
              <w:jc w:val="both"/>
              <w:rPr>
                <w:rFonts w:asciiTheme="minorHAnsi" w:hAnsiTheme="minorHAnsi"/>
                <w:color w:val="000000"/>
                <w:sz w:val="22"/>
                <w:szCs w:val="22"/>
              </w:rPr>
            </w:pPr>
            <w:r>
              <w:rPr>
                <w:rFonts w:asciiTheme="minorHAnsi" w:hAnsiTheme="minorHAnsi"/>
                <w:color w:val="000000"/>
                <w:sz w:val="22"/>
                <w:szCs w:val="22"/>
              </w:rPr>
              <w:t>Die Summe von Reaktions</w:t>
            </w:r>
            <w:r w:rsidR="00BE520A">
              <w:rPr>
                <w:rFonts w:asciiTheme="minorHAnsi" w:hAnsiTheme="minorHAnsi"/>
                <w:color w:val="000000"/>
                <w:sz w:val="22"/>
                <w:szCs w:val="22"/>
              </w:rPr>
              <w:t>-</w:t>
            </w:r>
            <w:r>
              <w:rPr>
                <w:rFonts w:asciiTheme="minorHAnsi" w:hAnsiTheme="minorHAnsi"/>
                <w:color w:val="000000"/>
                <w:sz w:val="22"/>
                <w:szCs w:val="22"/>
              </w:rPr>
              <w:t xml:space="preserve"> und Bremsweg ergibt den Anhalteweg. I</w:t>
            </w:r>
            <w:r w:rsidR="00BE520A">
              <w:rPr>
                <w:rFonts w:asciiTheme="minorHAnsi" w:hAnsiTheme="minorHAnsi"/>
                <w:color w:val="000000"/>
                <w:sz w:val="22"/>
                <w:szCs w:val="22"/>
              </w:rPr>
              <w:t>m</w:t>
            </w:r>
            <w:r>
              <w:rPr>
                <w:rFonts w:asciiTheme="minorHAnsi" w:hAnsiTheme="minorHAnsi"/>
                <w:color w:val="000000"/>
                <w:sz w:val="22"/>
                <w:szCs w:val="22"/>
              </w:rPr>
              <w:t xml:space="preserve"> Beispiel </w:t>
            </w:r>
            <w:r w:rsidR="00BE520A">
              <w:rPr>
                <w:rFonts w:asciiTheme="minorHAnsi" w:hAnsiTheme="minorHAnsi"/>
                <w:color w:val="000000"/>
                <w:sz w:val="22"/>
                <w:szCs w:val="22"/>
              </w:rPr>
              <w:t xml:space="preserve">oben </w:t>
            </w:r>
            <w:r>
              <w:rPr>
                <w:rFonts w:asciiTheme="minorHAnsi" w:hAnsiTheme="minorHAnsi"/>
                <w:color w:val="000000"/>
                <w:sz w:val="22"/>
                <w:szCs w:val="22"/>
              </w:rPr>
              <w:t xml:space="preserve">beträgt er </w:t>
            </w:r>
            <w:r w:rsidR="00FD1A41">
              <w:rPr>
                <w:rFonts w:asciiTheme="minorHAnsi" w:hAnsiTheme="minorHAnsi"/>
                <w:color w:val="000000"/>
                <w:sz w:val="22"/>
                <w:szCs w:val="22"/>
              </w:rPr>
              <w:t>ca.</w:t>
            </w:r>
            <w:r>
              <w:rPr>
                <w:rFonts w:asciiTheme="minorHAnsi" w:hAnsiTheme="minorHAnsi"/>
                <w:color w:val="000000"/>
                <w:sz w:val="22"/>
                <w:szCs w:val="22"/>
              </w:rPr>
              <w:t xml:space="preserve"> 40</w:t>
            </w:r>
            <w:r w:rsidR="00BE520A">
              <w:rPr>
                <w:rFonts w:asciiTheme="minorHAnsi" w:hAnsiTheme="minorHAnsi"/>
                <w:color w:val="000000"/>
                <w:sz w:val="22"/>
                <w:szCs w:val="22"/>
              </w:rPr>
              <w:t xml:space="preserve"> </w:t>
            </w:r>
            <w:r>
              <w:rPr>
                <w:rFonts w:asciiTheme="minorHAnsi" w:hAnsiTheme="minorHAnsi"/>
                <w:color w:val="000000"/>
                <w:sz w:val="22"/>
                <w:szCs w:val="22"/>
              </w:rPr>
              <w:t>m.</w:t>
            </w:r>
          </w:p>
        </w:tc>
      </w:tr>
    </w:tbl>
    <w:p w14:paraId="59EB738A" w14:textId="77777777" w:rsidR="009723E5" w:rsidRDefault="000B679E">
      <w:pPr>
        <w:jc w:val="both"/>
        <w:rPr>
          <w:b/>
          <w:bCs/>
        </w:rPr>
      </w:pPr>
      <w:r>
        <w:rPr>
          <w:b/>
          <w:bCs/>
        </w:rPr>
        <w:lastRenderedPageBreak/>
        <w:t>B) Perspektive eines Fußgängers</w:t>
      </w:r>
    </w:p>
    <w:p w14:paraId="38BC69DF" w14:textId="02DC9906" w:rsidR="009723E5" w:rsidRDefault="000B679E">
      <w:pPr>
        <w:jc w:val="both"/>
      </w:pPr>
      <w:r>
        <w:t>Fußgänger sind die schwächsten (schutzlosesten) Verkehrsteilnehmer. Deshalb ist es umso wichtiger, dass auch sie Geschwindigkeiten, Entfernungen und mögliche Gefahren erkennen können. Nach Schulschluss schnell die Straßenseite wechseln</w:t>
      </w:r>
      <w:r w:rsidR="005C63D2">
        <w:t>,</w:t>
      </w:r>
      <w:r>
        <w:t xml:space="preserve"> um den Bus noch zu erreichen, kann für Fußgänger und Fahrzeugführer gefährlich werden. Es muss eingeschätzt werden können, ob die Überquerung der Straße trotz eines herankommenden Fahrzeugs noch gefahrlos möglich ist. Fußgänger, Fahrrad- und Mopedfahrer müssen zudem beachten, dass sie im Straßenverkehr schlechter zu sehen sind als ein Auto. Vor allem in der dunklen Jahreszeit und nachts ist </w:t>
      </w:r>
      <w:r w:rsidR="00E20D6F">
        <w:t>retro</w:t>
      </w:r>
      <w:r>
        <w:t>reflektierende Kleidung nötig, um von anderen Verkehrsteilnehmern, insbesondere von Autofahrern, wahrgenommen zu werden.</w:t>
      </w:r>
    </w:p>
    <w:p w14:paraId="2F3669B4" w14:textId="77777777" w:rsidR="009723E5" w:rsidRDefault="009723E5">
      <w:pPr>
        <w:jc w:val="both"/>
        <w:rPr>
          <w:b/>
          <w:bCs/>
        </w:rPr>
      </w:pPr>
    </w:p>
    <w:p w14:paraId="5581E220" w14:textId="77777777" w:rsidR="009723E5" w:rsidRPr="00655F55" w:rsidRDefault="000B679E">
      <w:pPr>
        <w:jc w:val="both"/>
        <w:rPr>
          <w:b/>
          <w:bCs/>
          <w:color w:val="0070C0"/>
        </w:rPr>
      </w:pPr>
      <w:r w:rsidRPr="00655F55">
        <w:rPr>
          <w:b/>
          <w:bCs/>
          <w:color w:val="0070C0"/>
        </w:rPr>
        <w:t>Aufgabe zu defensivem Fahren</w:t>
      </w:r>
    </w:p>
    <w:p w14:paraId="72CCC741" w14:textId="77777777" w:rsidR="009723E5" w:rsidRDefault="000B679E">
      <w:pPr>
        <w:jc w:val="both"/>
        <w:rPr>
          <w:b/>
          <w:bCs/>
        </w:rPr>
      </w:pPr>
      <w:r w:rsidRPr="005C63D2">
        <w:rPr>
          <w:b/>
          <w:bCs/>
        </w:rPr>
        <w:t xml:space="preserve">1) Erstelle eine Liste mit Regeln für sicheres Verhalten im Straßenverkehr für a) </w:t>
      </w:r>
      <w:r w:rsidR="005C63D2" w:rsidRPr="005C63D2">
        <w:rPr>
          <w:b/>
          <w:bCs/>
        </w:rPr>
        <w:t>Fahrzeugführer</w:t>
      </w:r>
      <w:r w:rsidRPr="005C63D2">
        <w:rPr>
          <w:b/>
          <w:bCs/>
        </w:rPr>
        <w:t xml:space="preserve"> und b)</w:t>
      </w:r>
      <w:r w:rsidR="005C63D2" w:rsidRPr="005C63D2">
        <w:rPr>
          <w:b/>
          <w:bCs/>
        </w:rPr>
        <w:t xml:space="preserve"> Fußgänge</w:t>
      </w:r>
      <w:r w:rsidR="005C63D2">
        <w:rPr>
          <w:b/>
          <w:bCs/>
        </w:rPr>
        <w:t>r</w:t>
      </w:r>
      <w:r w:rsidRPr="005C63D2">
        <w:rPr>
          <w:b/>
          <w:bCs/>
        </w:rPr>
        <w:t xml:space="preserve">. </w:t>
      </w:r>
    </w:p>
    <w:p w14:paraId="3504FC74" w14:textId="77777777" w:rsidR="005C63D2" w:rsidRPr="005C63D2" w:rsidRDefault="005C63D2">
      <w:pPr>
        <w:jc w:val="both"/>
        <w:rPr>
          <w:b/>
          <w:bCs/>
        </w:rPr>
      </w:pPr>
    </w:p>
    <w:p w14:paraId="1B55C117" w14:textId="77777777" w:rsidR="009723E5" w:rsidRPr="005C63D2" w:rsidRDefault="000B679E">
      <w:pPr>
        <w:jc w:val="both"/>
        <w:rPr>
          <w:b/>
          <w:bCs/>
        </w:rPr>
      </w:pPr>
      <w:r w:rsidRPr="005C63D2">
        <w:rPr>
          <w:b/>
          <w:bCs/>
        </w:rPr>
        <w:t xml:space="preserve">2) Bildet Kleingruppen und erstellt eine kurze Bildergeschichte über eine Situation aus der Perspektive </w:t>
      </w:r>
      <w:r w:rsidR="005C63D2">
        <w:rPr>
          <w:b/>
          <w:bCs/>
        </w:rPr>
        <w:t>eines Fahrzeugführers und eines Fußgängers.</w:t>
      </w:r>
      <w:r w:rsidRPr="005C63D2">
        <w:rPr>
          <w:b/>
          <w:bCs/>
        </w:rPr>
        <w:t xml:space="preserve"> Gebt dabei Tipps, wie die Gefahrensituation entschärft werden kann.</w:t>
      </w:r>
    </w:p>
    <w:p w14:paraId="43DD45C1" w14:textId="77777777" w:rsidR="009723E5" w:rsidRDefault="009723E5">
      <w:pPr>
        <w:jc w:val="both"/>
        <w:rPr>
          <w:b/>
          <w:bCs/>
        </w:rPr>
      </w:pPr>
    </w:p>
    <w:p w14:paraId="1AC9D202" w14:textId="77777777" w:rsidR="009723E5" w:rsidRDefault="009723E5">
      <w:pPr>
        <w:jc w:val="both"/>
        <w:rPr>
          <w:b/>
          <w:bCs/>
        </w:rPr>
      </w:pPr>
    </w:p>
    <w:p w14:paraId="4B8A68D9" w14:textId="45610C93" w:rsidR="009723E5" w:rsidRPr="00655F55" w:rsidRDefault="00655F55">
      <w:pPr>
        <w:jc w:val="both"/>
        <w:rPr>
          <w:color w:val="0070C0"/>
        </w:rPr>
      </w:pPr>
      <w:r w:rsidRPr="00655F55">
        <w:rPr>
          <w:b/>
          <w:bCs/>
          <w:noProof/>
          <w:color w:val="0070C0"/>
          <w:lang w:eastAsia="de-DE"/>
        </w:rPr>
        <mc:AlternateContent>
          <mc:Choice Requires="wps">
            <w:drawing>
              <wp:anchor distT="45720" distB="45720" distL="114300" distR="114300" simplePos="0" relativeHeight="251659264" behindDoc="0" locked="0" layoutInCell="1" allowOverlap="1" wp14:anchorId="114422FB" wp14:editId="50CD4BC3">
                <wp:simplePos x="0" y="0"/>
                <wp:positionH relativeFrom="margin">
                  <wp:posOffset>3700145</wp:posOffset>
                </wp:positionH>
                <wp:positionV relativeFrom="paragraph">
                  <wp:posOffset>5080</wp:posOffset>
                </wp:positionV>
                <wp:extent cx="2057400" cy="20955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095500"/>
                        </a:xfrm>
                        <a:prstGeom prst="rect">
                          <a:avLst/>
                        </a:prstGeom>
                        <a:solidFill>
                          <a:srgbClr val="FFFFFF"/>
                        </a:solidFill>
                        <a:ln w="9525">
                          <a:noFill/>
                          <a:miter lim="800000"/>
                          <a:headEnd/>
                          <a:tailEnd/>
                        </a:ln>
                      </wps:spPr>
                      <wps:txbx>
                        <w:txbxContent>
                          <w:p w14:paraId="7FA9BC73" w14:textId="66E803CF" w:rsidR="000B679E" w:rsidRDefault="000B679E" w:rsidP="00655F55">
                            <w:pPr>
                              <w:spacing w:after="0"/>
                            </w:pPr>
                            <w:r>
                              <w:rPr>
                                <w:noProof/>
                                <w:lang w:eastAsia="de-DE"/>
                              </w:rPr>
                              <w:drawing>
                                <wp:inline distT="0" distB="0" distL="0" distR="0" wp14:anchorId="47581B1A" wp14:editId="1A1488BE">
                                  <wp:extent cx="1850833" cy="16668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57831" cy="1673177"/>
                                          </a:xfrm>
                                          <a:prstGeom prst="rect">
                                            <a:avLst/>
                                          </a:prstGeom>
                                        </pic:spPr>
                                      </pic:pic>
                                    </a:graphicData>
                                  </a:graphic>
                                </wp:inline>
                              </w:drawing>
                            </w:r>
                          </w:p>
                          <w:p w14:paraId="6DE70E50" w14:textId="255E135C" w:rsidR="00655F55" w:rsidRPr="00655F55" w:rsidRDefault="00655F55" w:rsidP="00655F55">
                            <w:pPr>
                              <w:spacing w:after="0"/>
                              <w:rPr>
                                <w:sz w:val="16"/>
                                <w:szCs w:val="16"/>
                              </w:rPr>
                            </w:pPr>
                            <w:r w:rsidRPr="00655F55">
                              <w:rPr>
                                <w:sz w:val="16"/>
                                <w:szCs w:val="16"/>
                              </w:rPr>
                              <w:t>Ausschnitt aus dem Video „Das Gesetz der Straße: Folge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4422FB" id="_x0000_t202" coordsize="21600,21600" o:spt="202" path="m,l,21600r21600,l21600,xe">
                <v:stroke joinstyle="miter"/>
                <v:path gradientshapeok="t" o:connecttype="rect"/>
              </v:shapetype>
              <v:shape id="Textfeld 2" o:spid="_x0000_s1026" type="#_x0000_t202" style="position:absolute;left:0;text-align:left;margin-left:291.35pt;margin-top:.4pt;width:162pt;height:1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" stroked="f">
                <v:textbox>
                  <w:txbxContent>
                    <w:p w14:paraId="7FA9BC73" w14:textId="66E803CF" w:rsidR="000B679E" w:rsidRDefault="000B679E" w:rsidP="00655F55">
                      <w:pPr>
                        <w:spacing w:after="0"/>
                      </w:pPr>
                      <w:r>
                        <w:rPr>
                          <w:noProof/>
                          <w:lang w:eastAsia="de-DE"/>
                        </w:rPr>
                        <w:drawing>
                          <wp:inline distT="0" distB="0" distL="0" distR="0" wp14:anchorId="47581B1A" wp14:editId="1A1488BE">
                            <wp:extent cx="1850833" cy="16668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57831" cy="1673177"/>
                                    </a:xfrm>
                                    <a:prstGeom prst="rect">
                                      <a:avLst/>
                                    </a:prstGeom>
                                  </pic:spPr>
                                </pic:pic>
                              </a:graphicData>
                            </a:graphic>
                          </wp:inline>
                        </w:drawing>
                      </w:r>
                    </w:p>
                    <w:p w14:paraId="6DE70E50" w14:textId="255E135C" w:rsidR="00655F55" w:rsidRPr="00655F55" w:rsidRDefault="00655F55" w:rsidP="00655F55">
                      <w:pPr>
                        <w:spacing w:after="0"/>
                        <w:rPr>
                          <w:sz w:val="16"/>
                          <w:szCs w:val="16"/>
                        </w:rPr>
                      </w:pPr>
                      <w:r w:rsidRPr="00655F55">
                        <w:rPr>
                          <w:sz w:val="16"/>
                          <w:szCs w:val="16"/>
                        </w:rPr>
                        <w:t>Ausschnitt aus dem Video „Das Gesetz der Straße: Folge 5“</w:t>
                      </w:r>
                    </w:p>
                  </w:txbxContent>
                </v:textbox>
                <w10:wrap type="square" anchorx="margin"/>
              </v:shape>
            </w:pict>
          </mc:Fallback>
        </mc:AlternateContent>
      </w:r>
      <w:r w:rsidR="000B679E" w:rsidRPr="00655F55">
        <w:rPr>
          <w:b/>
          <w:bCs/>
          <w:color w:val="0070C0"/>
        </w:rPr>
        <w:t>Aufgaben zum Anhalteweg</w:t>
      </w:r>
    </w:p>
    <w:p w14:paraId="17E529AC" w14:textId="137D34D8" w:rsidR="009723E5" w:rsidRDefault="000B679E">
      <w:pPr>
        <w:jc w:val="both"/>
      </w:pPr>
      <w:r>
        <w:rPr>
          <w:b/>
          <w:bCs/>
        </w:rPr>
        <w:t>Situation</w:t>
      </w:r>
      <w:r w:rsidRPr="00F66D25">
        <w:rPr>
          <w:b/>
          <w:bCs/>
        </w:rPr>
        <w:t>:</w:t>
      </w:r>
      <w:r>
        <w:t xml:space="preserve"> </w:t>
      </w:r>
      <w:r w:rsidR="00547E55">
        <w:t>Max</w:t>
      </w:r>
      <w:r>
        <w:t xml:space="preserve"> fährt mit seinem Mo</w:t>
      </w:r>
      <w:r w:rsidR="00547E55">
        <w:t>ped</w:t>
      </w:r>
      <w:r>
        <w:t xml:space="preserve"> mit einer Geschwindigkeit von 30 km/h durch die Stadt. Die Straße ist trocken und </w:t>
      </w:r>
      <w:r w:rsidR="00547E55">
        <w:t>Max</w:t>
      </w:r>
      <w:r>
        <w:t xml:space="preserve"> ist ausgeschlafen und konzentriert. Plötzlich sieht er ca. 25 Meter vor ihm ein Kind auf die Straße laufen.</w:t>
      </w:r>
    </w:p>
    <w:p w14:paraId="4D7C60FC" w14:textId="77777777" w:rsidR="009723E5" w:rsidRDefault="009723E5">
      <w:pPr>
        <w:jc w:val="both"/>
      </w:pPr>
    </w:p>
    <w:p w14:paraId="37A1718C" w14:textId="77777777" w:rsidR="009723E5" w:rsidRDefault="000B679E">
      <w:pPr>
        <w:jc w:val="both"/>
      </w:pPr>
      <w:r>
        <w:t>1) Fertige eine Skizze an, in der du die Situation darstellst. Zeichne dazu auch (ungefähr) den Reaktionsweg und den Bremsweg ein.</w:t>
      </w:r>
    </w:p>
    <w:p w14:paraId="478DE512" w14:textId="77777777" w:rsidR="009723E5" w:rsidRDefault="000B679E">
      <w:pPr>
        <w:jc w:val="both"/>
      </w:pPr>
      <w:r>
        <w:t xml:space="preserve">2) Berechne, ob </w:t>
      </w:r>
      <w:r w:rsidR="00547E55">
        <w:t>Max</w:t>
      </w:r>
      <w:r>
        <w:t xml:space="preserve"> sein Mo</w:t>
      </w:r>
      <w:r w:rsidR="00547E55">
        <w:t>ped</w:t>
      </w:r>
      <w:r>
        <w:t xml:space="preserve"> noch rechtzeitig abbremsen kann.</w:t>
      </w:r>
    </w:p>
    <w:p w14:paraId="2999BBE2" w14:textId="77777777" w:rsidR="009723E5" w:rsidRDefault="000B679E">
      <w:pPr>
        <w:jc w:val="both"/>
      </w:pPr>
      <w:r>
        <w:t xml:space="preserve">3) Berechne, ob </w:t>
      </w:r>
      <w:r w:rsidR="00547E55">
        <w:t xml:space="preserve">Max sein Moped </w:t>
      </w:r>
      <w:r>
        <w:t xml:space="preserve">noch rechtzeitig abbremsen kann, wenn er a) 35 km/h, b) 40 km/h und c) </w:t>
      </w:r>
      <w:r w:rsidR="00547E55">
        <w:t>45</w:t>
      </w:r>
      <w:r>
        <w:t xml:space="preserve"> km/h fährt.</w:t>
      </w:r>
    </w:p>
    <w:p w14:paraId="09C98680" w14:textId="77777777" w:rsidR="009723E5" w:rsidRDefault="000B679E">
      <w:pPr>
        <w:jc w:val="both"/>
      </w:pPr>
      <w:r>
        <w:t xml:space="preserve">4) Berechne, wie sich der Anhalteweg bei nasser Fahrbahn verändert (+ </w:t>
      </w:r>
      <w:r w:rsidR="00547E55">
        <w:sym w:font="Symbol" w:char="F07E"/>
      </w:r>
      <w:r>
        <w:t xml:space="preserve"> 30 %).</w:t>
      </w:r>
    </w:p>
    <w:p w14:paraId="13399539" w14:textId="77777777" w:rsidR="009723E5" w:rsidRDefault="000B679E">
      <w:pPr>
        <w:jc w:val="both"/>
      </w:pPr>
      <w:r>
        <w:t xml:space="preserve">5) Überlege, wie sich der Anhalteweg verändert, wenn </w:t>
      </w:r>
      <w:r w:rsidR="00547E55">
        <w:t>Max</w:t>
      </w:r>
      <w:r>
        <w:t xml:space="preserve"> sehr müde, unaufmerksam oder betrunken wäre.</w:t>
      </w:r>
    </w:p>
    <w:p w14:paraId="231E7271" w14:textId="77777777" w:rsidR="009723E5" w:rsidRDefault="000B679E">
      <w:pPr>
        <w:jc w:val="both"/>
      </w:pPr>
      <w:r>
        <w:rPr>
          <w:b/>
          <w:bCs/>
        </w:rPr>
        <w:lastRenderedPageBreak/>
        <w:t>Selbstexperiment</w:t>
      </w:r>
      <w:r w:rsidRPr="00F66D25">
        <w:rPr>
          <w:b/>
          <w:bCs/>
        </w:rPr>
        <w:t>:</w:t>
      </w:r>
    </w:p>
    <w:p w14:paraId="62191E82" w14:textId="77777777" w:rsidR="009723E5" w:rsidRDefault="000B679E">
      <w:pPr>
        <w:jc w:val="both"/>
        <w:rPr>
          <w:color w:val="FF0000"/>
        </w:rPr>
      </w:pPr>
      <w:r>
        <w:rPr>
          <w:color w:val="FF0000"/>
        </w:rPr>
        <w:t>Das folgende Experiment darf nicht auf öffentlichen Straßen durchgeführt werden. Sperrt einen Bereich auf dem Schulhof ab und benutzt angemessene Schutzkleidung.</w:t>
      </w:r>
    </w:p>
    <w:p w14:paraId="78B449AC" w14:textId="03F84022" w:rsidR="009723E5" w:rsidRDefault="000B679E">
      <w:pPr>
        <w:jc w:val="both"/>
      </w:pPr>
      <w:r>
        <w:t>1) Fahre mit einem Fahrrad/</w:t>
      </w:r>
      <w:bookmarkStart w:id="0" w:name="_GoBack"/>
      <w:bookmarkEnd w:id="0"/>
      <w:r>
        <w:t>motorisierte</w:t>
      </w:r>
      <w:r w:rsidR="00D17923">
        <w:t>n</w:t>
      </w:r>
      <w:r>
        <w:t xml:space="preserve"> Zweirad jeweils einmal 10, 15, 20 km/h und bremse jeweils mit möglichst gleicher Kraft, wenn du eine zuvor gezogene Markierung mit dem Vorderrad überfährst. Miss den Bremsweg und erkläre die Veränderung.</w:t>
      </w:r>
    </w:p>
    <w:p w14:paraId="377B53A1" w14:textId="36B6778D" w:rsidR="009723E5" w:rsidRDefault="009723E5">
      <w:pPr>
        <w:jc w:val="both"/>
      </w:pPr>
    </w:p>
    <w:sectPr w:rsidR="009723E5">
      <w:headerReference w:type="default" r:id="rId7"/>
      <w:footerReference w:type="default" r:id="rId8"/>
      <w:pgSz w:w="11906" w:h="16838"/>
      <w:pgMar w:top="1134" w:right="1418" w:bottom="851" w:left="1418" w:header="992"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872E" w14:textId="77777777" w:rsidR="002C2F64" w:rsidRDefault="002C2F64">
      <w:pPr>
        <w:spacing w:after="0" w:line="240" w:lineRule="auto"/>
      </w:pPr>
      <w:r>
        <w:separator/>
      </w:r>
    </w:p>
  </w:endnote>
  <w:endnote w:type="continuationSeparator" w:id="0">
    <w:p w14:paraId="13BA9DA9" w14:textId="77777777" w:rsidR="002C2F64" w:rsidRDefault="002C2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DOME A+ Arial MS">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 w:name="Source Sans Pro Light">
    <w:charset w:val="00"/>
    <w:family w:val="swiss"/>
    <w:pitch w:val="variable"/>
    <w:sig w:usb0="600002F7" w:usb1="02000001"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90A26" w14:textId="77777777" w:rsidR="009723E5" w:rsidRDefault="000B679E">
    <w:pPr>
      <w:pStyle w:val="Fuzeile"/>
      <w:pBdr>
        <w:top w:val="single" w:sz="8" w:space="1" w:color="999999"/>
      </w:pBdr>
      <w:tabs>
        <w:tab w:val="clear" w:pos="4536"/>
        <w:tab w:val="left" w:pos="3544"/>
      </w:tabs>
    </w:pPr>
    <w:r>
      <w:rPr>
        <w:rFonts w:asciiTheme="minorHAnsi" w:hAnsiTheme="minorHAnsi"/>
      </w:rPr>
      <w:tab/>
    </w:r>
    <w:hyperlink r:id="rId1">
      <w:r>
        <w:rPr>
          <w:rStyle w:val="Internetverknpfung"/>
          <w:rFonts w:asciiTheme="minorHAnsi" w:hAnsiTheme="minorHAnsi"/>
        </w:rPr>
        <w:t>www.lehrer-online.de</w:t>
      </w:r>
    </w:hyperlink>
    <w:r>
      <w:rPr>
        <w:rFonts w:asciiTheme="minorHAnsi" w:hAnsiTheme="minorHAnsi"/>
      </w:rPr>
      <w:t xml:space="preserve"> </w:t>
    </w:r>
    <w:r>
      <w:rPr>
        <w:rFonts w:asciiTheme="minorHAnsi" w:hAnsiTheme="minorHAnsi"/>
      </w:rPr>
      <w:tab/>
    </w:r>
    <w:r>
      <w:rPr>
        <w:rFonts w:ascii="Calibri" w:hAnsi="Calibri"/>
      </w:rPr>
      <w:fldChar w:fldCharType="begin"/>
    </w:r>
    <w:r>
      <w:rPr>
        <w:rFonts w:ascii="Calibri" w:hAnsi="Calibri"/>
      </w:rPr>
      <w:instrText>PAGE</w:instrText>
    </w:r>
    <w:r>
      <w:rPr>
        <w:rFonts w:ascii="Calibri" w:hAnsi="Calibri"/>
      </w:rPr>
      <w:fldChar w:fldCharType="separate"/>
    </w:r>
    <w:r w:rsidR="0026733A">
      <w:rPr>
        <w:rFonts w:ascii="Calibri" w:hAnsi="Calibri"/>
        <w:noProof/>
      </w:rPr>
      <w:t>3</w:t>
    </w:r>
    <w:r>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FFB9D" w14:textId="77777777" w:rsidR="002C2F64" w:rsidRDefault="002C2F64">
      <w:pPr>
        <w:spacing w:after="0" w:line="240" w:lineRule="auto"/>
      </w:pPr>
      <w:r>
        <w:separator/>
      </w:r>
    </w:p>
  </w:footnote>
  <w:footnote w:type="continuationSeparator" w:id="0">
    <w:p w14:paraId="63A98297" w14:textId="77777777" w:rsidR="002C2F64" w:rsidRDefault="002C2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EFE40" w14:textId="08C525C6" w:rsidR="00170293" w:rsidRDefault="00F66D25" w:rsidP="00170293">
    <w:pPr>
      <w:pBdr>
        <w:bottom w:val="single" w:sz="8" w:space="1" w:color="999999"/>
      </w:pBdr>
      <w:tabs>
        <w:tab w:val="center" w:pos="5103"/>
        <w:tab w:val="right" w:pos="9072"/>
      </w:tabs>
      <w:spacing w:after="0"/>
    </w:pPr>
    <w:hyperlink r:id="rId1" w:history="1">
      <w:r w:rsidR="00170293" w:rsidRPr="0081466C">
        <w:rPr>
          <w:rStyle w:val="Hyperlink"/>
          <w:color w:val="000000" w:themeColor="text1"/>
        </w:rPr>
        <w:t>Sicher fahren auf motorisierten Zweirädern</w:t>
      </w:r>
    </w:hyperlink>
    <w:r w:rsidR="00170293">
      <w:tab/>
    </w:r>
    <w:r w:rsidR="00170293">
      <w:tab/>
      <w:t>Autoren: K. Löwer &amp; E. Plappert</w:t>
    </w:r>
  </w:p>
  <w:p w14:paraId="7ABCA88D" w14:textId="77777777" w:rsidR="009723E5" w:rsidRDefault="009723E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3E5"/>
    <w:rsid w:val="000965FE"/>
    <w:rsid w:val="000B679E"/>
    <w:rsid w:val="00170293"/>
    <w:rsid w:val="0026733A"/>
    <w:rsid w:val="002C2F64"/>
    <w:rsid w:val="00307C8D"/>
    <w:rsid w:val="003B3C3F"/>
    <w:rsid w:val="003F3A91"/>
    <w:rsid w:val="00547E55"/>
    <w:rsid w:val="005C63D2"/>
    <w:rsid w:val="00655F55"/>
    <w:rsid w:val="00691E66"/>
    <w:rsid w:val="00767D74"/>
    <w:rsid w:val="009723E5"/>
    <w:rsid w:val="00975C9F"/>
    <w:rsid w:val="00A67210"/>
    <w:rsid w:val="00AA0291"/>
    <w:rsid w:val="00AF4C35"/>
    <w:rsid w:val="00BE520A"/>
    <w:rsid w:val="00CB0BCC"/>
    <w:rsid w:val="00D12687"/>
    <w:rsid w:val="00D17923"/>
    <w:rsid w:val="00E20D6F"/>
    <w:rsid w:val="00F66D25"/>
    <w:rsid w:val="00FD1A41"/>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08D48"/>
  <w15:docId w15:val="{0292E608-3F23-4CB7-9E83-34F03A55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7593"/>
    <w:pPr>
      <w:spacing w:after="200" w:line="276"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pPr>
      <w:keepNext/>
      <w:spacing w:before="240" w:after="240" w:line="240" w:lineRule="auto"/>
      <w:outlineLvl w:val="0"/>
    </w:pPr>
    <w:rPr>
      <w:rFonts w:ascii="Arial" w:eastAsia="Times New Roman" w:hAnsi="Arial" w:cs="Arial"/>
      <w:b/>
      <w:bCs/>
      <w:sz w:val="28"/>
      <w:szCs w:val="24"/>
      <w:lang w:eastAsia="de-DE"/>
    </w:rPr>
  </w:style>
  <w:style w:type="paragraph" w:styleId="berschrift2">
    <w:name w:val="heading 2"/>
    <w:basedOn w:val="Standard"/>
    <w:next w:val="Standard"/>
    <w:qFormat/>
    <w:pPr>
      <w:keepNext/>
      <w:spacing w:before="320" w:after="120" w:line="240" w:lineRule="auto"/>
      <w:outlineLvl w:val="1"/>
    </w:pPr>
    <w:rPr>
      <w:rFonts w:ascii="Arial" w:eastAsia="Times New Roman" w:hAnsi="Arial" w:cs="Arial"/>
      <w:b/>
      <w:sz w:val="24"/>
      <w:szCs w:val="28"/>
      <w:lang w:eastAsia="de-DE"/>
    </w:rPr>
  </w:style>
  <w:style w:type="paragraph" w:styleId="berschrift3">
    <w:name w:val="heading 3"/>
    <w:basedOn w:val="Standard"/>
    <w:next w:val="Standard"/>
    <w:qFormat/>
    <w:pPr>
      <w:keepNext/>
      <w:spacing w:after="0" w:line="240" w:lineRule="auto"/>
      <w:outlineLvl w:val="2"/>
    </w:pPr>
    <w:rPr>
      <w:rFonts w:ascii="Arial" w:eastAsia="Times New Roman" w:hAnsi="Arial" w:cs="Arial"/>
      <w:b/>
      <w:bCs/>
      <w:lang w:eastAsia="de-DE"/>
    </w:rPr>
  </w:style>
  <w:style w:type="paragraph" w:styleId="berschrift4">
    <w:name w:val="heading 4"/>
    <w:basedOn w:val="Standard"/>
    <w:next w:val="Standard"/>
    <w:qFormat/>
    <w:pPr>
      <w:keepNext/>
      <w:spacing w:after="0" w:line="240" w:lineRule="auto"/>
      <w:outlineLvl w:val="3"/>
    </w:pPr>
    <w:rPr>
      <w:rFonts w:ascii="Arial" w:eastAsia="Times New Roman" w:hAnsi="Arial" w:cs="Arial"/>
      <w:bCs/>
      <w:i/>
      <w:lang w:eastAsia="de-DE"/>
    </w:rPr>
  </w:style>
  <w:style w:type="paragraph" w:styleId="berschrift5">
    <w:name w:val="heading 5"/>
    <w:basedOn w:val="Standard"/>
    <w:next w:val="Standard"/>
    <w:qFormat/>
    <w:pPr>
      <w:keepNext/>
      <w:spacing w:after="180" w:line="240" w:lineRule="auto"/>
      <w:outlineLvl w:val="4"/>
    </w:pPr>
    <w:rPr>
      <w:rFonts w:ascii="Arial" w:eastAsia="Times New Roman" w:hAnsi="Arial" w:cs="Arial"/>
      <w:b/>
      <w:bCs/>
      <w:caps/>
      <w:color w:val="000066"/>
      <w:sz w:val="24"/>
      <w:szCs w:val="1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rPr>
      <w:rFonts w:ascii="Arial" w:hAnsi="Arial"/>
      <w:color w:val="000000"/>
      <w:sz w:val="22"/>
      <w:u w:val="single" w:color="000000"/>
    </w:rPr>
  </w:style>
  <w:style w:type="character" w:styleId="BesuchterLink">
    <w:name w:val="FollowedHyperlink"/>
    <w:basedOn w:val="Absatz-Standardschriftart"/>
    <w:semiHidden/>
    <w:qFormat/>
    <w:rPr>
      <w:rFonts w:ascii="Arial" w:hAnsi="Arial"/>
      <w:color w:val="000000"/>
      <w:sz w:val="22"/>
      <w:u w:val="single" w:color="000000"/>
    </w:rPr>
  </w:style>
  <w:style w:type="character" w:customStyle="1" w:styleId="TextkrperZchn">
    <w:name w:val="Textkörper Zchn"/>
    <w:basedOn w:val="Absatz-Standardschriftart"/>
    <w:link w:val="Textkrper"/>
    <w:semiHidden/>
    <w:qFormat/>
    <w:rsid w:val="00EC3E66"/>
    <w:rPr>
      <w:rFonts w:eastAsia="Lucida Sans Unicode" w:cs="Mangal"/>
      <w:kern w:val="2"/>
      <w:sz w:val="24"/>
      <w:szCs w:val="24"/>
      <w:lang w:eastAsia="hi-IN" w:bidi="hi-IN"/>
    </w:rPr>
  </w:style>
  <w:style w:type="character" w:customStyle="1" w:styleId="reference-text">
    <w:name w:val="reference-text"/>
    <w:qFormat/>
    <w:rsid w:val="00EC3E66"/>
    <w:rPr>
      <w:lang w:val="de-DE"/>
    </w:rPr>
  </w:style>
  <w:style w:type="character" w:customStyle="1" w:styleId="Betont">
    <w:name w:val="Betont"/>
    <w:basedOn w:val="Absatz-Standardschriftart"/>
    <w:qFormat/>
    <w:rsid w:val="00EC3E66"/>
    <w:rPr>
      <w:i/>
      <w:iCs/>
    </w:rPr>
  </w:style>
  <w:style w:type="character" w:customStyle="1" w:styleId="NichtaufgelsteErwhnung1">
    <w:name w:val="Nicht aufgelöste Erwähnung1"/>
    <w:basedOn w:val="Absatz-Standardschriftart"/>
    <w:uiPriority w:val="99"/>
    <w:semiHidden/>
    <w:unhideWhenUsed/>
    <w:qFormat/>
    <w:rsid w:val="00192B8C"/>
    <w:rPr>
      <w:color w:val="605E5C"/>
      <w:shd w:val="clear" w:color="auto" w:fill="E1DFDD"/>
    </w:rPr>
  </w:style>
  <w:style w:type="character" w:styleId="Kommentarzeichen">
    <w:name w:val="annotation reference"/>
    <w:basedOn w:val="Absatz-Standardschriftart"/>
    <w:uiPriority w:val="99"/>
    <w:semiHidden/>
    <w:unhideWhenUsed/>
    <w:qFormat/>
    <w:rsid w:val="00A877D6"/>
    <w:rPr>
      <w:sz w:val="16"/>
      <w:szCs w:val="16"/>
    </w:rPr>
  </w:style>
  <w:style w:type="character" w:customStyle="1" w:styleId="KommentartextZchn">
    <w:name w:val="Kommentartext Zchn"/>
    <w:basedOn w:val="Absatz-Standardschriftart"/>
    <w:link w:val="Kommentartext"/>
    <w:uiPriority w:val="99"/>
    <w:semiHidden/>
    <w:qFormat/>
    <w:rsid w:val="00A877D6"/>
    <w:rPr>
      <w:rFonts w:asciiTheme="minorHAnsi" w:eastAsiaTheme="minorHAnsi" w:hAnsiTheme="minorHAnsi" w:cstheme="minorBidi"/>
      <w:lang w:eastAsia="en-US"/>
    </w:rPr>
  </w:style>
  <w:style w:type="character" w:customStyle="1" w:styleId="KommentarthemaZchn">
    <w:name w:val="Kommentarthema Zchn"/>
    <w:basedOn w:val="KommentartextZchn"/>
    <w:link w:val="Kommentarthema"/>
    <w:uiPriority w:val="99"/>
    <w:semiHidden/>
    <w:qFormat/>
    <w:rsid w:val="00A877D6"/>
    <w:rPr>
      <w:rFonts w:asciiTheme="minorHAnsi" w:eastAsiaTheme="minorHAnsi" w:hAnsiTheme="minorHAnsi" w:cstheme="minorBidi"/>
      <w:b/>
      <w:bCs/>
      <w:lang w:eastAsia="en-US"/>
    </w:rPr>
  </w:style>
  <w:style w:type="character" w:customStyle="1" w:styleId="SprechblasentextZchn">
    <w:name w:val="Sprechblasentext Zchn"/>
    <w:basedOn w:val="Absatz-Standardschriftart"/>
    <w:link w:val="Sprechblasentext"/>
    <w:uiPriority w:val="99"/>
    <w:semiHidden/>
    <w:qFormat/>
    <w:rsid w:val="00A877D6"/>
    <w:rPr>
      <w:rFonts w:ascii="Segoe UI" w:eastAsiaTheme="minorHAnsi" w:hAnsi="Segoe UI" w:cs="Segoe UI"/>
      <w:sz w:val="18"/>
      <w:szCs w:val="18"/>
      <w:lang w:eastAsia="en-US"/>
    </w:rPr>
  </w:style>
  <w:style w:type="character" w:customStyle="1" w:styleId="Internetlink">
    <w:name w:val="Internet link"/>
    <w:qFormat/>
    <w:rsid w:val="003D49F9"/>
    <w:rPr>
      <w:color w:val="000080"/>
      <w:u w:val="single"/>
    </w:rPr>
  </w:style>
  <w:style w:type="character" w:customStyle="1" w:styleId="Starkbetont">
    <w:name w:val="Stark betont"/>
    <w:qFormat/>
    <w:rsid w:val="004547A2"/>
    <w:rPr>
      <w:b/>
      <w:bCs/>
    </w:rPr>
  </w:style>
  <w:style w:type="character" w:customStyle="1" w:styleId="Funotenanker">
    <w:name w:val="Fußnotenanker"/>
    <w:rPr>
      <w:vertAlign w:val="superscript"/>
    </w:rPr>
  </w:style>
  <w:style w:type="character" w:customStyle="1" w:styleId="FootnoteCharacters">
    <w:name w:val="Footnote Characters"/>
    <w:basedOn w:val="Absatz-Standardschriftart"/>
    <w:uiPriority w:val="99"/>
    <w:semiHidden/>
    <w:unhideWhenUsed/>
    <w:qFormat/>
    <w:rsid w:val="00AA3D2F"/>
    <w:rPr>
      <w:vertAlign w:val="superscript"/>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b/>
    </w:rPr>
  </w:style>
  <w:style w:type="character" w:customStyle="1" w:styleId="ListLabel4">
    <w:name w:val="ListLabel 4"/>
    <w:qFormat/>
    <w:rPr>
      <w:rFonts w:asciiTheme="minorHAnsi" w:hAnsiTheme="minorHAnsi"/>
    </w:rPr>
  </w:style>
  <w:style w:type="character" w:customStyle="1" w:styleId="ListLabel5">
    <w:name w:val="ListLabel 5"/>
    <w:qFormat/>
    <w:rPr>
      <w:rFonts w:asciiTheme="minorHAnsi" w:hAnsiTheme="minorHAnsi"/>
    </w:rPr>
  </w:style>
  <w:style w:type="character" w:customStyle="1" w:styleId="ListLabel6">
    <w:name w:val="ListLabel 6"/>
    <w:qFormat/>
    <w:rPr>
      <w:rFonts w:asciiTheme="minorHAnsi" w:hAnsiTheme="minorHAnsi"/>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link w:val="TextkrperZchn"/>
    <w:semiHidden/>
    <w:unhideWhenUsed/>
    <w:rsid w:val="00EC3E66"/>
    <w:pPr>
      <w:suppressAutoHyphens/>
      <w:spacing w:after="120" w:line="240" w:lineRule="auto"/>
    </w:pPr>
    <w:rPr>
      <w:rFonts w:ascii="Times New Roman" w:eastAsia="Lucida Sans Unicode" w:hAnsi="Times New Roman" w:cs="Mangal"/>
      <w:kern w:val="2"/>
      <w:sz w:val="24"/>
      <w:szCs w:val="24"/>
      <w:lang w:eastAsia="hi-IN" w:bidi="hi-IN"/>
    </w:r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Kopfzeile">
    <w:name w:val="header"/>
    <w:basedOn w:val="Standard"/>
    <w:semiHidden/>
    <w:pPr>
      <w:tabs>
        <w:tab w:val="center" w:pos="4536"/>
        <w:tab w:val="right" w:pos="9072"/>
      </w:tabs>
      <w:spacing w:after="180" w:line="240" w:lineRule="auto"/>
    </w:pPr>
    <w:rPr>
      <w:rFonts w:ascii="Arial" w:eastAsia="Times New Roman" w:hAnsi="Arial" w:cs="Arial"/>
      <w:lang w:eastAsia="de-DE"/>
    </w:rPr>
  </w:style>
  <w:style w:type="paragraph" w:styleId="Fuzeile">
    <w:name w:val="footer"/>
    <w:basedOn w:val="Standard"/>
    <w:semiHidden/>
    <w:pPr>
      <w:tabs>
        <w:tab w:val="center" w:pos="4536"/>
        <w:tab w:val="right" w:pos="9072"/>
      </w:tabs>
      <w:spacing w:after="180" w:line="240" w:lineRule="auto"/>
    </w:pPr>
    <w:rPr>
      <w:rFonts w:ascii="Arial" w:eastAsia="Times New Roman" w:hAnsi="Arial" w:cs="Arial"/>
      <w:lang w:eastAsia="de-DE"/>
    </w:rPr>
  </w:style>
  <w:style w:type="paragraph" w:styleId="Aufzhlungszeichen">
    <w:name w:val="List Bullet"/>
    <w:basedOn w:val="Standard"/>
    <w:autoRedefine/>
    <w:semiHidden/>
    <w:qFormat/>
    <w:pPr>
      <w:spacing w:after="120" w:line="240" w:lineRule="auto"/>
      <w:ind w:left="357" w:hanging="357"/>
    </w:pPr>
    <w:rPr>
      <w:rFonts w:ascii="Arial" w:eastAsia="Times New Roman" w:hAnsi="Arial" w:cs="Arial"/>
      <w:lang w:eastAsia="de-DE"/>
    </w:rPr>
  </w:style>
  <w:style w:type="paragraph" w:styleId="StandardWeb">
    <w:name w:val="Normal (Web)"/>
    <w:basedOn w:val="Standard"/>
    <w:semiHidden/>
    <w:unhideWhenUsed/>
    <w:qFormat/>
    <w:rsid w:val="00EC3E66"/>
    <w:pPr>
      <w:spacing w:before="280" w:after="280" w:line="240" w:lineRule="auto"/>
    </w:pPr>
    <w:rPr>
      <w:rFonts w:ascii="Times New Roman" w:eastAsia="Times New Roman" w:hAnsi="Times New Roman" w:cs="Times New Roman"/>
      <w:color w:val="000000"/>
      <w:kern w:val="2"/>
      <w:sz w:val="24"/>
      <w:szCs w:val="24"/>
      <w:lang w:eastAsia="ar-SA"/>
    </w:rPr>
  </w:style>
  <w:style w:type="paragraph" w:customStyle="1" w:styleId="StandardWeb1">
    <w:name w:val="Standard (Web)1"/>
    <w:basedOn w:val="Standard"/>
    <w:semiHidden/>
    <w:qFormat/>
    <w:rsid w:val="00EC3E66"/>
    <w:pPr>
      <w:suppressAutoHyphens/>
      <w:spacing w:before="288" w:after="0" w:line="312" w:lineRule="auto"/>
    </w:pPr>
    <w:rPr>
      <w:rFonts w:ascii="Times New Roman" w:eastAsia="Times New Roman" w:hAnsi="Times New Roman" w:cs="Times New Roman"/>
      <w:kern w:val="2"/>
      <w:sz w:val="19"/>
      <w:szCs w:val="19"/>
      <w:lang w:eastAsia="hi-IN" w:bidi="hi-IN"/>
    </w:rPr>
  </w:style>
  <w:style w:type="paragraph" w:customStyle="1" w:styleId="NurText1">
    <w:name w:val="Nur Text1"/>
    <w:basedOn w:val="Standard"/>
    <w:semiHidden/>
    <w:qFormat/>
    <w:rsid w:val="00EC3E66"/>
    <w:pPr>
      <w:spacing w:after="0" w:line="240" w:lineRule="auto"/>
    </w:pPr>
    <w:rPr>
      <w:rFonts w:ascii="Calibri" w:eastAsia="Times New Roman" w:hAnsi="Calibri" w:cs="Calibri"/>
      <w:kern w:val="2"/>
      <w:sz w:val="20"/>
      <w:szCs w:val="21"/>
      <w:lang w:eastAsia="ar-SA"/>
    </w:rPr>
  </w:style>
  <w:style w:type="paragraph" w:styleId="Kommentartext">
    <w:name w:val="annotation text"/>
    <w:basedOn w:val="Standard"/>
    <w:link w:val="KommentartextZchn"/>
    <w:uiPriority w:val="99"/>
    <w:semiHidden/>
    <w:unhideWhenUsed/>
    <w:qFormat/>
    <w:rsid w:val="00A877D6"/>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A877D6"/>
    <w:rPr>
      <w:b/>
      <w:bCs/>
    </w:rPr>
  </w:style>
  <w:style w:type="paragraph" w:styleId="Sprechblasentext">
    <w:name w:val="Balloon Text"/>
    <w:basedOn w:val="Standard"/>
    <w:link w:val="SprechblasentextZchn"/>
    <w:uiPriority w:val="99"/>
    <w:semiHidden/>
    <w:unhideWhenUsed/>
    <w:qFormat/>
    <w:rsid w:val="00A877D6"/>
    <w:pPr>
      <w:spacing w:after="0" w:line="240" w:lineRule="auto"/>
    </w:pPr>
    <w:rPr>
      <w:rFonts w:ascii="Segoe UI" w:hAnsi="Segoe UI" w:cs="Segoe UI"/>
      <w:sz w:val="18"/>
      <w:szCs w:val="18"/>
    </w:rPr>
  </w:style>
  <w:style w:type="paragraph" w:customStyle="1" w:styleId="Tabelleninhalt">
    <w:name w:val="Tabelleninhalt"/>
    <w:basedOn w:val="Standard"/>
    <w:qFormat/>
    <w:rsid w:val="00867C3F"/>
    <w:pPr>
      <w:suppressLineNumbers/>
      <w:suppressAutoHyphens/>
      <w:spacing w:after="0" w:line="240" w:lineRule="auto"/>
      <w:textAlignment w:val="baseline"/>
    </w:pPr>
    <w:rPr>
      <w:rFonts w:ascii="Liberation Serif" w:eastAsia="NSimSun" w:hAnsi="Liberation Serif" w:cs="Arial"/>
      <w:kern w:val="2"/>
      <w:sz w:val="24"/>
      <w:szCs w:val="24"/>
      <w:lang w:eastAsia="zh-CN" w:bidi="hi-IN"/>
    </w:rPr>
  </w:style>
  <w:style w:type="paragraph" w:styleId="Listenabsatz">
    <w:name w:val="List Paragraph"/>
    <w:basedOn w:val="Standard"/>
    <w:uiPriority w:val="34"/>
    <w:qFormat/>
    <w:rsid w:val="00E74C55"/>
    <w:pPr>
      <w:ind w:left="720"/>
      <w:contextualSpacing/>
    </w:pPr>
  </w:style>
  <w:style w:type="paragraph" w:customStyle="1" w:styleId="Default">
    <w:name w:val="Default"/>
    <w:qFormat/>
    <w:rsid w:val="00AA3D2F"/>
    <w:rPr>
      <w:rFonts w:ascii="ADOME A+ Arial MS" w:eastAsia="Cambria" w:hAnsi="ADOME A+ Arial MS" w:cs="ADOME A+ Arial MS"/>
      <w:color w:val="000000"/>
      <w:sz w:val="24"/>
      <w:szCs w:val="24"/>
    </w:rPr>
  </w:style>
  <w:style w:type="table" w:styleId="Tabellenraster">
    <w:name w:val="Table Grid"/>
    <w:basedOn w:val="NormaleTabelle"/>
    <w:uiPriority w:val="59"/>
    <w:rsid w:val="009E5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702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ehrer-online.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lehrer-online.de/unterricht/sekundarstufen/faecheruebergreifend/unterrichtseinheit/ue/sicher-fahren-auf-motorisierten-zweiraeder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4299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Schulen ans Netz e. V.</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Elisabeth Plappert</cp:lastModifiedBy>
  <cp:revision>11</cp:revision>
  <cp:lastPrinted>2002-10-10T10:02:00Z</cp:lastPrinted>
  <dcterms:created xsi:type="dcterms:W3CDTF">2019-11-21T14:06:00Z</dcterms:created>
  <dcterms:modified xsi:type="dcterms:W3CDTF">2019-12-20T08:29:00Z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Schulen ans Netz e. 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