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8B00" w14:textId="77777777" w:rsidR="00EE1F10" w:rsidRPr="004025F6" w:rsidRDefault="00EE1F10">
      <w:pPr>
        <w:rPr>
          <w:rFonts w:ascii="Verdana" w:hAnsi="Verdana"/>
        </w:rPr>
      </w:pPr>
    </w:p>
    <w:p w14:paraId="247E3E8B" w14:textId="39D24884" w:rsidR="003B6919" w:rsidRPr="004025F6" w:rsidRDefault="00EA6A41" w:rsidP="003B6919">
      <w:pPr>
        <w:pBdr>
          <w:top w:val="single" w:sz="4" w:space="1" w:color="auto"/>
          <w:left w:val="single" w:sz="4" w:space="4" w:color="auto"/>
          <w:bottom w:val="single" w:sz="4" w:space="1" w:color="auto"/>
          <w:right w:val="single" w:sz="4" w:space="4" w:color="auto"/>
        </w:pBdr>
        <w:rPr>
          <w:rFonts w:ascii="Verdana" w:hAnsi="Verdana"/>
          <w:b/>
          <w:bCs/>
          <w:sz w:val="24"/>
          <w:szCs w:val="24"/>
        </w:rPr>
      </w:pPr>
      <w:r w:rsidRPr="004025F6">
        <w:rPr>
          <w:rFonts w:ascii="Verdana" w:hAnsi="Verdana"/>
          <w:b/>
          <w:bCs/>
          <w:sz w:val="24"/>
          <w:szCs w:val="24"/>
        </w:rPr>
        <w:t>Lösungs</w:t>
      </w:r>
      <w:r w:rsidR="003B6919" w:rsidRPr="004025F6">
        <w:rPr>
          <w:rFonts w:ascii="Verdana" w:hAnsi="Verdana"/>
          <w:b/>
          <w:bCs/>
          <w:sz w:val="24"/>
          <w:szCs w:val="24"/>
        </w:rPr>
        <w:t xml:space="preserve">blatt zu </w:t>
      </w:r>
      <w:r w:rsidR="0050578E" w:rsidRPr="008F1E6B">
        <w:rPr>
          <w:rFonts w:ascii="Verdana" w:hAnsi="Verdana"/>
          <w:b/>
          <w:bCs/>
          <w:sz w:val="24"/>
          <w:szCs w:val="24"/>
        </w:rPr>
        <w:t xml:space="preserve">Plakat </w:t>
      </w:r>
      <w:r w:rsidR="0050578E">
        <w:rPr>
          <w:rFonts w:ascii="Verdana" w:hAnsi="Verdana"/>
          <w:b/>
          <w:bCs/>
          <w:sz w:val="24"/>
          <w:szCs w:val="24"/>
        </w:rPr>
        <w:t>02: Die Friedliche Revolution in der DDR 1989/1990. Friedlich für Demokratie und Menschenrechte</w:t>
      </w:r>
    </w:p>
    <w:p w14:paraId="1A320F2C" w14:textId="77777777" w:rsidR="003B6919" w:rsidRPr="004025F6" w:rsidRDefault="003B6919" w:rsidP="003B6919">
      <w:pPr>
        <w:spacing w:after="0"/>
        <w:rPr>
          <w:rFonts w:ascii="Verdana" w:hAnsi="Verdana"/>
          <w:b/>
        </w:rPr>
      </w:pPr>
    </w:p>
    <w:p w14:paraId="0D7CD910" w14:textId="77777777" w:rsidR="003B6919" w:rsidRPr="004025F6" w:rsidRDefault="003B6919" w:rsidP="003B6919">
      <w:pPr>
        <w:spacing w:after="0" w:line="360" w:lineRule="auto"/>
        <w:rPr>
          <w:rFonts w:ascii="Verdana" w:hAnsi="Verdana"/>
          <w:b/>
          <w:color w:val="FF0000"/>
        </w:rPr>
      </w:pPr>
      <w:r w:rsidRPr="004025F6">
        <w:rPr>
          <w:rFonts w:ascii="Verdana" w:hAnsi="Verdana"/>
          <w:b/>
          <w:color w:val="FF0000"/>
        </w:rPr>
        <w:t>Aufgabe 1</w:t>
      </w:r>
    </w:p>
    <w:p w14:paraId="2E1BB9B3" w14:textId="4D197757" w:rsidR="004025F6" w:rsidRPr="0050578E" w:rsidRDefault="004025F6" w:rsidP="004025F6">
      <w:pPr>
        <w:pStyle w:val="Listenabsatz"/>
        <w:numPr>
          <w:ilvl w:val="0"/>
          <w:numId w:val="11"/>
        </w:numPr>
        <w:rPr>
          <w:rFonts w:ascii="Verdana" w:hAnsi="Verdana"/>
        </w:rPr>
      </w:pPr>
      <w:r w:rsidRPr="0050578E">
        <w:rPr>
          <w:rFonts w:ascii="Verdana" w:hAnsi="Verdana"/>
        </w:rPr>
        <w:t>In den letzten Wochen des Jahres 1989 ging d</w:t>
      </w:r>
      <w:r w:rsidRPr="0050578E">
        <w:rPr>
          <w:rFonts w:ascii="Verdana" w:hAnsi="Verdana" w:cs="Arial"/>
          <w:shd w:val="clear" w:color="auto" w:fill="FFFFFF"/>
        </w:rPr>
        <w:t>ie politische Initiative in der DDR auf die andauernden Massendemonstrationen, insbesondere die Leipziger Montagsdemonstrationen und die dahinterstehenden Bürgerrechts- und Oppositionsbewegungen</w:t>
      </w:r>
      <w:r w:rsidR="006560DC" w:rsidRPr="0050578E">
        <w:rPr>
          <w:rFonts w:ascii="Verdana" w:hAnsi="Verdana" w:cs="Arial"/>
          <w:shd w:val="clear" w:color="auto" w:fill="FFFFFF"/>
        </w:rPr>
        <w:t>,</w:t>
      </w:r>
      <w:r w:rsidRPr="0050578E">
        <w:rPr>
          <w:rFonts w:ascii="Verdana" w:hAnsi="Verdana" w:cs="Arial"/>
          <w:shd w:val="clear" w:color="auto" w:fill="FFFFFF"/>
        </w:rPr>
        <w:t xml:space="preserve"> über. Die Bürgerrechts- und Oppositionsbewegungen hatten sich seit Beginn der </w:t>
      </w:r>
      <w:r w:rsidR="006560DC" w:rsidRPr="0050578E">
        <w:rPr>
          <w:rFonts w:ascii="Verdana" w:hAnsi="Verdana" w:cs="Arial"/>
          <w:shd w:val="clear" w:color="auto" w:fill="FFFFFF"/>
        </w:rPr>
        <w:t>19</w:t>
      </w:r>
      <w:r w:rsidRPr="0050578E">
        <w:rPr>
          <w:rFonts w:ascii="Verdana" w:hAnsi="Verdana" w:cs="Arial"/>
          <w:shd w:val="clear" w:color="auto" w:fill="FFFFFF"/>
        </w:rPr>
        <w:t xml:space="preserve">80er Jahre zunächst unter dem </w:t>
      </w:r>
      <w:r w:rsidR="006560DC" w:rsidRPr="0050578E">
        <w:rPr>
          <w:rFonts w:ascii="Verdana" w:hAnsi="Verdana" w:cs="Arial"/>
          <w:shd w:val="clear" w:color="auto" w:fill="FFFFFF"/>
        </w:rPr>
        <w:t>Schutz</w:t>
      </w:r>
      <w:r w:rsidRPr="0050578E">
        <w:rPr>
          <w:rFonts w:ascii="Verdana" w:hAnsi="Verdana" w:cs="Arial"/>
          <w:shd w:val="clear" w:color="auto" w:fill="FFFFFF"/>
        </w:rPr>
        <w:t xml:space="preserve"> der </w:t>
      </w:r>
      <w:r w:rsidR="00CD3310" w:rsidRPr="0050578E">
        <w:rPr>
          <w:rFonts w:ascii="Verdana" w:hAnsi="Verdana" w:cs="Arial"/>
          <w:shd w:val="clear" w:color="auto" w:fill="FFFFFF"/>
        </w:rPr>
        <w:t>e</w:t>
      </w:r>
      <w:r w:rsidRPr="0050578E">
        <w:rPr>
          <w:rFonts w:ascii="Verdana" w:hAnsi="Verdana" w:cs="Arial"/>
          <w:shd w:val="clear" w:color="auto" w:fill="FFFFFF"/>
        </w:rPr>
        <w:t xml:space="preserve">vangelischen Kirche gebildet und waren ab 1987 in </w:t>
      </w:r>
      <w:r w:rsidR="006560DC" w:rsidRPr="0050578E">
        <w:rPr>
          <w:rFonts w:ascii="Verdana" w:hAnsi="Verdana" w:cs="Arial"/>
          <w:shd w:val="clear" w:color="auto" w:fill="FFFFFF"/>
        </w:rPr>
        <w:t xml:space="preserve">eine </w:t>
      </w:r>
      <w:r w:rsidRPr="0050578E">
        <w:rPr>
          <w:rFonts w:ascii="Verdana" w:hAnsi="Verdana" w:cs="Arial"/>
          <w:shd w:val="clear" w:color="auto" w:fill="FFFFFF"/>
        </w:rPr>
        <w:t>offene Auseinandersetzung mit der SED und ihrem Staatssicherheitssystem getreten. An der Spitze dieser Bewegung standen das Neue Forum, der Demokratische Aufbruch</w:t>
      </w:r>
      <w:r w:rsidR="006560DC" w:rsidRPr="0050578E">
        <w:rPr>
          <w:rFonts w:ascii="Verdana" w:hAnsi="Verdana" w:cs="Arial"/>
          <w:shd w:val="clear" w:color="auto" w:fill="FFFFFF"/>
        </w:rPr>
        <w:t xml:space="preserve"> und</w:t>
      </w:r>
      <w:r w:rsidRPr="0050578E">
        <w:rPr>
          <w:rFonts w:ascii="Verdana" w:hAnsi="Verdana" w:cs="Arial"/>
          <w:shd w:val="clear" w:color="auto" w:fill="FFFFFF"/>
        </w:rPr>
        <w:t xml:space="preserve"> die Anfang September 1989 noch in der Illegalität gegründete Sozialdemokratische Partei (SDP) der DDR.</w:t>
      </w:r>
    </w:p>
    <w:p w14:paraId="4783DF32" w14:textId="77777777" w:rsidR="00CD3310" w:rsidRPr="0050578E" w:rsidRDefault="00CD3310" w:rsidP="00CD3310">
      <w:pPr>
        <w:pStyle w:val="Listenabsatz"/>
        <w:rPr>
          <w:rFonts w:ascii="Verdana" w:hAnsi="Verdana"/>
        </w:rPr>
      </w:pPr>
    </w:p>
    <w:p w14:paraId="78AFC4B7" w14:textId="07F13CCF" w:rsidR="004025F6" w:rsidRPr="0050578E" w:rsidRDefault="004025F6" w:rsidP="004025F6">
      <w:pPr>
        <w:pStyle w:val="Listenabsatz"/>
        <w:numPr>
          <w:ilvl w:val="0"/>
          <w:numId w:val="11"/>
        </w:numPr>
        <w:rPr>
          <w:rFonts w:ascii="Verdana" w:hAnsi="Verdana"/>
        </w:rPr>
      </w:pPr>
      <w:r w:rsidRPr="0050578E">
        <w:rPr>
          <w:rFonts w:ascii="Verdana" w:hAnsi="Verdana" w:cstheme="minorHAnsi"/>
          <w:shd w:val="clear" w:color="auto" w:fill="FFFFFF"/>
        </w:rPr>
        <w:t xml:space="preserve">Der </w:t>
      </w:r>
      <w:r w:rsidR="006560DC" w:rsidRPr="0050578E">
        <w:rPr>
          <w:rFonts w:ascii="Verdana" w:hAnsi="Verdana" w:cstheme="minorHAnsi"/>
          <w:shd w:val="clear" w:color="auto" w:fill="FFFFFF"/>
        </w:rPr>
        <w:t>„</w:t>
      </w:r>
      <w:r w:rsidRPr="0050578E">
        <w:rPr>
          <w:rFonts w:ascii="Verdana" w:hAnsi="Verdana" w:cstheme="minorHAnsi"/>
          <w:shd w:val="clear" w:color="auto" w:fill="FFFFFF"/>
        </w:rPr>
        <w:t>Runde Tisch</w:t>
      </w:r>
      <w:r w:rsidR="006560DC" w:rsidRPr="0050578E">
        <w:rPr>
          <w:rFonts w:ascii="Verdana" w:hAnsi="Verdana" w:cstheme="minorHAnsi"/>
          <w:shd w:val="clear" w:color="auto" w:fill="FFFFFF"/>
        </w:rPr>
        <w:t>“</w:t>
      </w:r>
      <w:r w:rsidRPr="0050578E">
        <w:rPr>
          <w:rFonts w:ascii="Verdana" w:hAnsi="Verdana" w:cstheme="minorHAnsi"/>
          <w:shd w:val="clear" w:color="auto" w:fill="FFFFFF"/>
        </w:rPr>
        <w:t xml:space="preserve"> ist ein Symbol für eine </w:t>
      </w:r>
      <w:r w:rsidR="006560DC" w:rsidRPr="0050578E">
        <w:rPr>
          <w:rFonts w:ascii="Verdana" w:hAnsi="Verdana" w:cstheme="minorHAnsi"/>
          <w:shd w:val="clear" w:color="auto" w:fill="FFFFFF"/>
        </w:rPr>
        <w:t>Gruppe</w:t>
      </w:r>
      <w:r w:rsidRPr="0050578E">
        <w:rPr>
          <w:rFonts w:ascii="Verdana" w:hAnsi="Verdana" w:cstheme="minorHAnsi"/>
          <w:shd w:val="clear" w:color="auto" w:fill="FFFFFF"/>
        </w:rPr>
        <w:t xml:space="preserve"> von Teilnehme</w:t>
      </w:r>
      <w:r w:rsidR="006560DC" w:rsidRPr="0050578E">
        <w:rPr>
          <w:rFonts w:ascii="Verdana" w:hAnsi="Verdana" w:cstheme="minorHAnsi"/>
          <w:shd w:val="clear" w:color="auto" w:fill="FFFFFF"/>
        </w:rPr>
        <w:t>nden</w:t>
      </w:r>
      <w:r w:rsidRPr="0050578E">
        <w:rPr>
          <w:rFonts w:ascii="Verdana" w:hAnsi="Verdana" w:cstheme="minorHAnsi"/>
          <w:shd w:val="clear" w:color="auto" w:fill="FFFFFF"/>
        </w:rPr>
        <w:t xml:space="preserve">, die in keiner Hierarchie zueinanderstehen. </w:t>
      </w:r>
      <w:r w:rsidR="006560DC" w:rsidRPr="0050578E">
        <w:rPr>
          <w:rFonts w:ascii="Verdana" w:hAnsi="Verdana" w:cstheme="minorHAnsi"/>
          <w:shd w:val="clear" w:color="auto" w:fill="FFFFFF"/>
        </w:rPr>
        <w:t>„Runde Tische“ wurden 1989/90 in mehreren osteuropäischen Staaten eingerichtet.</w:t>
      </w:r>
      <w:r w:rsidRPr="0050578E">
        <w:rPr>
          <w:rFonts w:ascii="Verdana" w:hAnsi="Verdana" w:cstheme="minorHAnsi"/>
          <w:shd w:val="clear" w:color="auto" w:fill="FFFFFF"/>
        </w:rPr>
        <w:t xml:space="preserve"> </w:t>
      </w:r>
    </w:p>
    <w:p w14:paraId="0A1AA5A2" w14:textId="2015AF3E" w:rsidR="004025F6" w:rsidRPr="0050578E" w:rsidRDefault="004025F6" w:rsidP="004025F6">
      <w:pPr>
        <w:pStyle w:val="Listenabsatz"/>
        <w:rPr>
          <w:rFonts w:ascii="Verdana" w:hAnsi="Verdana"/>
        </w:rPr>
      </w:pPr>
      <w:r w:rsidRPr="0050578E">
        <w:rPr>
          <w:rFonts w:ascii="Verdana" w:hAnsi="Verdana" w:cs="Arial"/>
          <w:shd w:val="clear" w:color="auto" w:fill="FFFFFF"/>
        </w:rPr>
        <w:t xml:space="preserve">Unter der Moderation von Vertretern beider Kirchen </w:t>
      </w:r>
      <w:r w:rsidRPr="0050578E">
        <w:rPr>
          <w:rFonts w:ascii="Verdana" w:hAnsi="Verdana" w:cstheme="minorHAnsi"/>
          <w:shd w:val="clear" w:color="auto" w:fill="FFFFFF"/>
        </w:rPr>
        <w:t xml:space="preserve">versammelten sich </w:t>
      </w:r>
      <w:r w:rsidR="006560DC" w:rsidRPr="0050578E">
        <w:rPr>
          <w:rFonts w:ascii="Verdana" w:hAnsi="Verdana" w:cstheme="minorHAnsi"/>
          <w:shd w:val="clear" w:color="auto" w:fill="FFFFFF"/>
        </w:rPr>
        <w:t>sowohl die machthabenden Parteien als auch neue reformorientierte Parteien und Oppositionsgruppen.</w:t>
      </w:r>
    </w:p>
    <w:p w14:paraId="3B50E2C9" w14:textId="7047BD4C" w:rsidR="004025F6" w:rsidRPr="0050578E" w:rsidRDefault="004025F6" w:rsidP="004025F6">
      <w:pPr>
        <w:pStyle w:val="Listenabsatz"/>
        <w:rPr>
          <w:rFonts w:ascii="Verdana" w:hAnsi="Verdana" w:cs="Arial"/>
          <w:shd w:val="clear" w:color="auto" w:fill="FFFFFF"/>
        </w:rPr>
      </w:pPr>
      <w:r w:rsidRPr="0050578E">
        <w:rPr>
          <w:rFonts w:ascii="Verdana" w:hAnsi="Verdana" w:cs="Arial"/>
          <w:shd w:val="clear" w:color="auto" w:fill="FFFFFF"/>
        </w:rPr>
        <w:t xml:space="preserve">In den Monaten des Systemwandels wurden die zentralen und lokalen </w:t>
      </w:r>
      <w:r w:rsidR="006560DC" w:rsidRPr="0050578E">
        <w:rPr>
          <w:rFonts w:ascii="Verdana" w:hAnsi="Verdana" w:cs="Arial"/>
          <w:shd w:val="clear" w:color="auto" w:fill="FFFFFF"/>
        </w:rPr>
        <w:t>„</w:t>
      </w:r>
      <w:r w:rsidRPr="0050578E">
        <w:rPr>
          <w:rFonts w:ascii="Verdana" w:hAnsi="Verdana" w:cs="Arial"/>
          <w:shd w:val="clear" w:color="auto" w:fill="FFFFFF"/>
        </w:rPr>
        <w:t>Runden Tische</w:t>
      </w:r>
      <w:r w:rsidR="006560DC" w:rsidRPr="0050578E">
        <w:rPr>
          <w:rFonts w:ascii="Verdana" w:hAnsi="Verdana" w:cs="Arial"/>
          <w:shd w:val="clear" w:color="auto" w:fill="FFFFFF"/>
        </w:rPr>
        <w:t>“</w:t>
      </w:r>
      <w:r w:rsidRPr="0050578E">
        <w:rPr>
          <w:rFonts w:ascii="Verdana" w:hAnsi="Verdana" w:cs="Arial"/>
          <w:shd w:val="clear" w:color="auto" w:fill="FFFFFF"/>
        </w:rPr>
        <w:t xml:space="preserve"> zu neuen Repräsentations- und Legitimationsformen, die</w:t>
      </w:r>
      <w:r w:rsidR="006560DC" w:rsidRPr="0050578E">
        <w:rPr>
          <w:rFonts w:ascii="Verdana" w:hAnsi="Verdana" w:cs="Arial"/>
          <w:shd w:val="clear" w:color="auto" w:fill="FFFFFF"/>
        </w:rPr>
        <w:t>,</w:t>
      </w:r>
      <w:r w:rsidRPr="0050578E">
        <w:rPr>
          <w:rFonts w:ascii="Verdana" w:hAnsi="Verdana" w:cs="Arial"/>
          <w:shd w:val="clear" w:color="auto" w:fill="FFFFFF"/>
        </w:rPr>
        <w:t xml:space="preserve"> das durch den Zerfall der Herrschaft der SED und ihrer Blockparteien entstehende Machtvakuum</w:t>
      </w:r>
      <w:r w:rsidR="006560DC" w:rsidRPr="0050578E">
        <w:rPr>
          <w:rFonts w:ascii="Verdana" w:hAnsi="Verdana" w:cs="Arial"/>
          <w:shd w:val="clear" w:color="auto" w:fill="FFFFFF"/>
        </w:rPr>
        <w:t>,</w:t>
      </w:r>
      <w:r w:rsidRPr="0050578E">
        <w:rPr>
          <w:rFonts w:ascii="Verdana" w:hAnsi="Verdana" w:cs="Arial"/>
          <w:shd w:val="clear" w:color="auto" w:fill="FFFFFF"/>
        </w:rPr>
        <w:t xml:space="preserve"> zu füllen suchten. Der zentrale </w:t>
      </w:r>
      <w:r w:rsidR="006560DC" w:rsidRPr="0050578E">
        <w:rPr>
          <w:rFonts w:ascii="Verdana" w:hAnsi="Verdana" w:cs="Arial"/>
          <w:shd w:val="clear" w:color="auto" w:fill="FFFFFF"/>
        </w:rPr>
        <w:t>„</w:t>
      </w:r>
      <w:r w:rsidRPr="0050578E">
        <w:rPr>
          <w:rFonts w:ascii="Verdana" w:hAnsi="Verdana" w:cs="Arial"/>
          <w:shd w:val="clear" w:color="auto" w:fill="FFFFFF"/>
        </w:rPr>
        <w:t>Runde Tisch</w:t>
      </w:r>
      <w:r w:rsidR="006560DC" w:rsidRPr="0050578E">
        <w:rPr>
          <w:rFonts w:ascii="Verdana" w:hAnsi="Verdana" w:cs="Arial"/>
          <w:shd w:val="clear" w:color="auto" w:fill="FFFFFF"/>
        </w:rPr>
        <w:t xml:space="preserve">“ </w:t>
      </w:r>
      <w:r w:rsidRPr="0050578E">
        <w:rPr>
          <w:rFonts w:ascii="Verdana" w:hAnsi="Verdana" w:cs="Arial"/>
          <w:shd w:val="clear" w:color="auto" w:fill="FFFFFF"/>
        </w:rPr>
        <w:t>der DDR leitete die Auflösung des berüchtigten Staatssicherheitsdienstes ein und konzipierte Anfang 1990 eine Verfassung für eine nun wirklich demokratische, unabhängige, sozialstaatlich wie ökologisch orientierte DDR.</w:t>
      </w:r>
    </w:p>
    <w:p w14:paraId="14F8A221" w14:textId="217092A6" w:rsidR="00F818B8" w:rsidRPr="004025F6" w:rsidRDefault="00F818B8" w:rsidP="00F818B8">
      <w:pPr>
        <w:pStyle w:val="Listenabsatz"/>
        <w:rPr>
          <w:rFonts w:ascii="Verdana" w:hAnsi="Verdana"/>
        </w:rPr>
      </w:pPr>
    </w:p>
    <w:p w14:paraId="740AC6DD" w14:textId="77777777" w:rsidR="003B6919" w:rsidRPr="004025F6" w:rsidRDefault="003B6919" w:rsidP="003B6919">
      <w:pPr>
        <w:spacing w:after="0" w:line="360" w:lineRule="auto"/>
        <w:rPr>
          <w:rFonts w:ascii="Verdana" w:hAnsi="Verdana"/>
          <w:b/>
          <w:color w:val="FF0000"/>
        </w:rPr>
      </w:pPr>
      <w:r w:rsidRPr="004025F6">
        <w:rPr>
          <w:rFonts w:ascii="Verdana" w:hAnsi="Verdana"/>
          <w:b/>
          <w:color w:val="FF0000"/>
        </w:rPr>
        <w:t>Aufgabe 2</w:t>
      </w:r>
    </w:p>
    <w:p w14:paraId="3DA5B670" w14:textId="0B35FC7B" w:rsidR="004025F6" w:rsidRPr="004025F6" w:rsidRDefault="004025F6" w:rsidP="004025F6">
      <w:pPr>
        <w:rPr>
          <w:rFonts w:ascii="Verdana" w:hAnsi="Verdana"/>
        </w:rPr>
      </w:pPr>
      <w:r w:rsidRPr="004025F6">
        <w:rPr>
          <w:rFonts w:ascii="Verdana" w:hAnsi="Verdana"/>
        </w:rPr>
        <w:t>Der 03.10</w:t>
      </w:r>
      <w:r w:rsidR="006560DC">
        <w:rPr>
          <w:rFonts w:ascii="Verdana" w:hAnsi="Verdana"/>
        </w:rPr>
        <w:t>.</w:t>
      </w:r>
      <w:r w:rsidRPr="004025F6">
        <w:rPr>
          <w:rFonts w:ascii="Verdana" w:hAnsi="Verdana"/>
        </w:rPr>
        <w:t xml:space="preserve"> ist ein bundesweiter Feiertag zum Tag der deutschen Einheit. </w:t>
      </w:r>
    </w:p>
    <w:p w14:paraId="1954B1D8" w14:textId="0E855FC8" w:rsidR="004025F6" w:rsidRPr="004025F6" w:rsidRDefault="004025F6" w:rsidP="004025F6">
      <w:pPr>
        <w:rPr>
          <w:rFonts w:ascii="Verdana" w:hAnsi="Verdana"/>
        </w:rPr>
      </w:pPr>
      <w:r w:rsidRPr="004025F6">
        <w:rPr>
          <w:rFonts w:ascii="Verdana" w:hAnsi="Verdana"/>
        </w:rPr>
        <w:t xml:space="preserve">An diesem Tag wird die Wiedervereinigung beider deutscher Staaten (BRD und DDR) gefeiert. Die Bürgerinnen und Bürger der DDR waren von der Diktatur erlöst und konnten endlich wieder in den Westen </w:t>
      </w:r>
      <w:r w:rsidR="00073002">
        <w:rPr>
          <w:rFonts w:ascii="Verdana" w:hAnsi="Verdana"/>
        </w:rPr>
        <w:t>r</w:t>
      </w:r>
      <w:r w:rsidRPr="004025F6">
        <w:rPr>
          <w:rFonts w:ascii="Verdana" w:hAnsi="Verdana"/>
        </w:rPr>
        <w:t xml:space="preserve">eisen. Für viele war es eine Wiedervereinigung </w:t>
      </w:r>
      <w:r w:rsidR="006560DC">
        <w:rPr>
          <w:rFonts w:ascii="Verdana" w:hAnsi="Verdana"/>
        </w:rPr>
        <w:t>mit</w:t>
      </w:r>
      <w:r w:rsidRPr="004025F6">
        <w:rPr>
          <w:rFonts w:ascii="Verdana" w:hAnsi="Verdana"/>
        </w:rPr>
        <w:t xml:space="preserve"> Familie</w:t>
      </w:r>
      <w:r w:rsidR="006560DC">
        <w:rPr>
          <w:rFonts w:ascii="Verdana" w:hAnsi="Verdana"/>
        </w:rPr>
        <w:t>nangehörigen und Freunden.</w:t>
      </w:r>
      <w:r w:rsidRPr="004025F6">
        <w:rPr>
          <w:rFonts w:ascii="Verdana" w:hAnsi="Verdana"/>
        </w:rPr>
        <w:t xml:space="preserve"> Zugleich wird die Friedliche Revolution gefeiert</w:t>
      </w:r>
      <w:r w:rsidR="006560DC">
        <w:rPr>
          <w:rFonts w:ascii="Verdana" w:hAnsi="Verdana"/>
        </w:rPr>
        <w:t>,</w:t>
      </w:r>
      <w:r w:rsidRPr="004025F6">
        <w:rPr>
          <w:rFonts w:ascii="Verdana" w:hAnsi="Verdana"/>
        </w:rPr>
        <w:t xml:space="preserve"> durch die die Bürgerinnen und Bürger der DDR mit gewaltfreien Mitteln eine Diktatur zu Fall brachten. Somit ist es auch ein Tag</w:t>
      </w:r>
      <w:r w:rsidR="0050578E">
        <w:rPr>
          <w:rFonts w:ascii="Verdana" w:hAnsi="Verdana"/>
        </w:rPr>
        <w:t>,</w:t>
      </w:r>
      <w:r w:rsidRPr="004025F6">
        <w:rPr>
          <w:rFonts w:ascii="Verdana" w:hAnsi="Verdana"/>
        </w:rPr>
        <w:t xml:space="preserve"> an dem die Demokratie und die Einheit Deutschlands gefeiert w</w:t>
      </w:r>
      <w:r w:rsidR="0050578E">
        <w:rPr>
          <w:rFonts w:ascii="Verdana" w:hAnsi="Verdana"/>
        </w:rPr>
        <w:t>erden.</w:t>
      </w:r>
    </w:p>
    <w:p w14:paraId="3C416204" w14:textId="1D9496B4" w:rsidR="003B6919" w:rsidRPr="004025F6" w:rsidRDefault="003B6919" w:rsidP="003B6919">
      <w:pPr>
        <w:pStyle w:val="Listenabsatz"/>
        <w:spacing w:after="0"/>
        <w:rPr>
          <w:rFonts w:ascii="Verdana" w:hAnsi="Verdana"/>
        </w:rPr>
      </w:pPr>
    </w:p>
    <w:p w14:paraId="6866301C" w14:textId="4C341889" w:rsidR="00EE01A1" w:rsidRDefault="00EE01A1" w:rsidP="003B6919">
      <w:pPr>
        <w:pStyle w:val="Listenabsatz"/>
        <w:spacing w:after="0"/>
        <w:rPr>
          <w:rFonts w:ascii="Verdana" w:hAnsi="Verdana"/>
        </w:rPr>
      </w:pPr>
    </w:p>
    <w:p w14:paraId="059E1B90" w14:textId="1D9403FC" w:rsidR="0050578E" w:rsidRDefault="0050578E" w:rsidP="003B6919">
      <w:pPr>
        <w:pStyle w:val="Listenabsatz"/>
        <w:spacing w:after="0"/>
        <w:rPr>
          <w:rFonts w:ascii="Verdana" w:hAnsi="Verdana"/>
        </w:rPr>
      </w:pPr>
    </w:p>
    <w:p w14:paraId="52699584" w14:textId="77777777" w:rsidR="0050578E" w:rsidRPr="004025F6" w:rsidRDefault="0050578E" w:rsidP="003B6919">
      <w:pPr>
        <w:pStyle w:val="Listenabsatz"/>
        <w:spacing w:after="0"/>
        <w:rPr>
          <w:rFonts w:ascii="Verdana" w:hAnsi="Verdana"/>
        </w:rPr>
      </w:pPr>
    </w:p>
    <w:p w14:paraId="0EBB541A" w14:textId="77777777" w:rsidR="0050578E" w:rsidRDefault="0050578E" w:rsidP="003B6919">
      <w:pPr>
        <w:spacing w:after="0" w:line="360" w:lineRule="auto"/>
        <w:rPr>
          <w:rFonts w:ascii="Verdana" w:hAnsi="Verdana"/>
          <w:b/>
          <w:color w:val="FF0000"/>
        </w:rPr>
      </w:pPr>
    </w:p>
    <w:p w14:paraId="3359FE02" w14:textId="2DB8344E" w:rsidR="003B6919" w:rsidRPr="004025F6" w:rsidRDefault="003B6919" w:rsidP="003B6919">
      <w:pPr>
        <w:spacing w:after="0" w:line="360" w:lineRule="auto"/>
        <w:rPr>
          <w:rFonts w:ascii="Verdana" w:hAnsi="Verdana"/>
          <w:b/>
          <w:color w:val="FF0000"/>
        </w:rPr>
      </w:pPr>
      <w:r w:rsidRPr="004025F6">
        <w:rPr>
          <w:rFonts w:ascii="Verdana" w:hAnsi="Verdana"/>
          <w:b/>
          <w:color w:val="FF0000"/>
        </w:rPr>
        <w:t>Aufgabe 3</w:t>
      </w:r>
    </w:p>
    <w:p w14:paraId="5FC76727" w14:textId="0FC27495" w:rsidR="004025F6" w:rsidRPr="004025F6" w:rsidRDefault="004025F6" w:rsidP="004025F6">
      <w:pPr>
        <w:pStyle w:val="Listenabsatz"/>
        <w:numPr>
          <w:ilvl w:val="0"/>
          <w:numId w:val="10"/>
        </w:numPr>
        <w:rPr>
          <w:rFonts w:ascii="Verdana" w:hAnsi="Verdana"/>
          <w:b/>
          <w:bCs/>
        </w:rPr>
      </w:pPr>
      <w:r w:rsidRPr="004025F6">
        <w:rPr>
          <w:rFonts w:ascii="Verdana" w:hAnsi="Verdana"/>
        </w:rPr>
        <w:t>Teilweise wird die Vergangenheit in der DDR vom Umfeld (Familie, Freunde) der Schülerinnen und Schüler in den neuen Bundesländern verklärt oder nostalgisch dargestellt. Viele Menschen erlitten durch die Wende und den Zusammenbruch der Wirtschaft und der sozialen Systeme persönliche und materielle Verluste. Negative Aspekte, wie Unfreiheit oder die Überwachung der Stasi</w:t>
      </w:r>
      <w:r w:rsidR="006560DC">
        <w:rPr>
          <w:rFonts w:ascii="Verdana" w:hAnsi="Verdana"/>
        </w:rPr>
        <w:t>,</w:t>
      </w:r>
      <w:r w:rsidRPr="004025F6">
        <w:rPr>
          <w:rFonts w:ascii="Verdana" w:hAnsi="Verdana"/>
        </w:rPr>
        <w:t xml:space="preserve"> werden nicht thematisiert oder verharmlost.</w:t>
      </w:r>
    </w:p>
    <w:p w14:paraId="7FCD3C8C" w14:textId="43963306" w:rsidR="004025F6" w:rsidRPr="004025F6" w:rsidRDefault="004025F6" w:rsidP="004025F6">
      <w:pPr>
        <w:pStyle w:val="Listenabsatz"/>
        <w:numPr>
          <w:ilvl w:val="0"/>
          <w:numId w:val="10"/>
        </w:numPr>
        <w:rPr>
          <w:rFonts w:ascii="Verdana" w:hAnsi="Verdana"/>
          <w:b/>
          <w:bCs/>
        </w:rPr>
      </w:pPr>
      <w:r w:rsidRPr="004025F6">
        <w:rPr>
          <w:rFonts w:ascii="Verdana" w:hAnsi="Verdana"/>
        </w:rPr>
        <w:t>Durch die schwierigen bis heute andauernden Transformationsprozesse in den neuen Bundesländern</w:t>
      </w:r>
      <w:bookmarkStart w:id="0" w:name="_GoBack"/>
      <w:bookmarkEnd w:id="0"/>
      <w:r w:rsidRPr="004025F6">
        <w:rPr>
          <w:rFonts w:ascii="Verdana" w:hAnsi="Verdana"/>
        </w:rPr>
        <w:t xml:space="preserve"> erscheint vielen Menschen die DDR als „gute alte Zeit“.</w:t>
      </w:r>
    </w:p>
    <w:p w14:paraId="7F98D0F3" w14:textId="65ED5E47" w:rsidR="004025F6" w:rsidRPr="004025F6" w:rsidRDefault="004025F6" w:rsidP="004025F6">
      <w:pPr>
        <w:pStyle w:val="Listenabsatz"/>
        <w:numPr>
          <w:ilvl w:val="0"/>
          <w:numId w:val="10"/>
        </w:numPr>
        <w:rPr>
          <w:rFonts w:ascii="Verdana" w:hAnsi="Verdana"/>
          <w:b/>
          <w:bCs/>
        </w:rPr>
      </w:pPr>
      <w:r w:rsidRPr="004025F6">
        <w:rPr>
          <w:rFonts w:ascii="Verdana" w:hAnsi="Verdana"/>
        </w:rPr>
        <w:t xml:space="preserve">Die Elterngeneration wurde noch in der DDR sozialisiert und mit entsprechender Propaganda </w:t>
      </w:r>
      <w:r w:rsidR="006560DC">
        <w:rPr>
          <w:rFonts w:ascii="Verdana" w:hAnsi="Verdana"/>
        </w:rPr>
        <w:t xml:space="preserve">in </w:t>
      </w:r>
      <w:r w:rsidRPr="004025F6">
        <w:rPr>
          <w:rFonts w:ascii="Verdana" w:hAnsi="Verdana"/>
        </w:rPr>
        <w:t xml:space="preserve">Schule und Medien im </w:t>
      </w:r>
      <w:r w:rsidR="006560DC">
        <w:rPr>
          <w:rFonts w:ascii="Verdana" w:hAnsi="Verdana"/>
        </w:rPr>
        <w:t>sozialistischen</w:t>
      </w:r>
      <w:r w:rsidRPr="004025F6">
        <w:rPr>
          <w:rFonts w:ascii="Verdana" w:hAnsi="Verdana"/>
        </w:rPr>
        <w:t xml:space="preserve"> Sinne erzogen. Dies wirkt teilweise bis heute nach.</w:t>
      </w:r>
    </w:p>
    <w:p w14:paraId="4398B2B7" w14:textId="77777777" w:rsidR="0024516F" w:rsidRPr="004025F6" w:rsidRDefault="0024516F" w:rsidP="0024516F">
      <w:pPr>
        <w:rPr>
          <w:rFonts w:ascii="Verdana" w:hAnsi="Verdana"/>
          <w:b/>
        </w:rPr>
      </w:pPr>
    </w:p>
    <w:p w14:paraId="7EF329C7" w14:textId="4394EEC4" w:rsidR="003B6919" w:rsidRPr="004025F6" w:rsidRDefault="003B6919" w:rsidP="0024516F">
      <w:pPr>
        <w:rPr>
          <w:rFonts w:ascii="Verdana" w:hAnsi="Verdana"/>
          <w:b/>
        </w:rPr>
      </w:pPr>
      <w:r w:rsidRPr="004025F6">
        <w:rPr>
          <w:rFonts w:ascii="Verdana" w:hAnsi="Verdana"/>
          <w:b/>
          <w:color w:val="FF0000"/>
        </w:rPr>
        <w:t>Aufgabe 4</w:t>
      </w:r>
    </w:p>
    <w:p w14:paraId="014F4732" w14:textId="03C8AB1C" w:rsidR="004025F6" w:rsidRPr="004025F6" w:rsidRDefault="004025F6" w:rsidP="004025F6">
      <w:pPr>
        <w:pStyle w:val="Listenabsatz"/>
        <w:numPr>
          <w:ilvl w:val="0"/>
          <w:numId w:val="12"/>
        </w:numPr>
        <w:rPr>
          <w:rFonts w:ascii="Verdana" w:hAnsi="Verdana"/>
        </w:rPr>
      </w:pPr>
      <w:r w:rsidRPr="004025F6">
        <w:rPr>
          <w:rFonts w:ascii="Verdana" w:hAnsi="Verdana"/>
        </w:rPr>
        <w:t>Integration in ein fremdes Wirtschaftssystem</w:t>
      </w:r>
      <w:r w:rsidR="006560DC">
        <w:rPr>
          <w:rFonts w:ascii="Verdana" w:hAnsi="Verdana"/>
        </w:rPr>
        <w:t>:</w:t>
      </w:r>
      <w:r w:rsidRPr="004025F6">
        <w:rPr>
          <w:rFonts w:ascii="Verdana" w:hAnsi="Verdana"/>
        </w:rPr>
        <w:t xml:space="preserve"> Die unproduktiven Fabriken der ehemaligen DDR waren in einer Marktwirtschaft durch jahrelang ausgebliebene Investitionen nicht mehr konkurrenzfähig. Durch ihre Schließung stieg die Arbeitslosigkeit stark an. </w:t>
      </w:r>
      <w:r w:rsidR="006560DC">
        <w:rPr>
          <w:rFonts w:ascii="Verdana" w:hAnsi="Verdana"/>
        </w:rPr>
        <w:t>Immer noch</w:t>
      </w:r>
      <w:r w:rsidRPr="004025F6">
        <w:rPr>
          <w:rFonts w:ascii="Verdana" w:hAnsi="Verdana"/>
        </w:rPr>
        <w:t xml:space="preserve"> finden junge Leute </w:t>
      </w:r>
      <w:r w:rsidR="006560DC">
        <w:rPr>
          <w:rFonts w:ascii="Verdana" w:hAnsi="Verdana"/>
        </w:rPr>
        <w:t>in den alten Bundesländern</w:t>
      </w:r>
      <w:r w:rsidRPr="004025F6">
        <w:rPr>
          <w:rFonts w:ascii="Verdana" w:hAnsi="Verdana"/>
        </w:rPr>
        <w:t xml:space="preserve"> schneller einen Ausbildungsplatz als in den neuen Bundesländern. Viele Menschen verloren ihr soziales Umfeld, das in der DDR eng an den Betrieb </w:t>
      </w:r>
      <w:r w:rsidR="006560DC">
        <w:rPr>
          <w:rFonts w:ascii="Verdana" w:hAnsi="Verdana"/>
        </w:rPr>
        <w:t xml:space="preserve">und staatliche Massenorganisationen </w:t>
      </w:r>
      <w:r w:rsidRPr="004025F6">
        <w:rPr>
          <w:rFonts w:ascii="Verdana" w:hAnsi="Verdana"/>
        </w:rPr>
        <w:t xml:space="preserve">gebunden war. Zudem verließen viele Menschen die ehemalige DDR. </w:t>
      </w:r>
    </w:p>
    <w:p w14:paraId="22F81814" w14:textId="42A2D1E2" w:rsidR="003B6919" w:rsidRPr="006560DC" w:rsidRDefault="004025F6" w:rsidP="006560DC">
      <w:pPr>
        <w:pStyle w:val="Listenabsatz"/>
        <w:numPr>
          <w:ilvl w:val="0"/>
          <w:numId w:val="12"/>
        </w:numPr>
        <w:rPr>
          <w:rFonts w:ascii="Verdana" w:hAnsi="Verdana"/>
        </w:rPr>
      </w:pPr>
      <w:r w:rsidRPr="004025F6">
        <w:rPr>
          <w:rFonts w:ascii="Verdana" w:hAnsi="Verdana"/>
        </w:rPr>
        <w:t xml:space="preserve">Die Karriere wurde in der Planwirtschaft der DDR durch die SED-Führung </w:t>
      </w:r>
      <w:r w:rsidR="006560DC">
        <w:rPr>
          <w:rFonts w:ascii="Verdana" w:hAnsi="Verdana"/>
        </w:rPr>
        <w:t>teilweise vorgegeben</w:t>
      </w:r>
      <w:r w:rsidRPr="004025F6">
        <w:rPr>
          <w:rFonts w:ascii="Verdana" w:hAnsi="Verdana"/>
        </w:rPr>
        <w:t>. Die Leistungsgesellschaft, wie sie in der BRD besteht, war in d</w:t>
      </w:r>
      <w:r w:rsidR="002C1E9B">
        <w:rPr>
          <w:rFonts w:ascii="Verdana" w:hAnsi="Verdana"/>
        </w:rPr>
        <w:t>er</w:t>
      </w:r>
      <w:r w:rsidRPr="004025F6">
        <w:rPr>
          <w:rFonts w:ascii="Verdana" w:hAnsi="Verdana"/>
        </w:rPr>
        <w:t xml:space="preserve"> DDR nicht gegeben. Dadurch waren die Bürgerinnen und Bürger nicht in gleiche</w:t>
      </w:r>
      <w:r w:rsidR="00945C76">
        <w:rPr>
          <w:rFonts w:ascii="Verdana" w:hAnsi="Verdana"/>
        </w:rPr>
        <w:t>m</w:t>
      </w:r>
      <w:r w:rsidRPr="004025F6">
        <w:rPr>
          <w:rFonts w:ascii="Verdana" w:hAnsi="Verdana"/>
        </w:rPr>
        <w:t xml:space="preserve"> Maße </w:t>
      </w:r>
      <w:r w:rsidR="006560DC">
        <w:rPr>
          <w:rFonts w:ascii="Verdana" w:hAnsi="Verdana"/>
        </w:rPr>
        <w:t xml:space="preserve">daran </w:t>
      </w:r>
      <w:r w:rsidRPr="004025F6">
        <w:rPr>
          <w:rFonts w:ascii="Verdana" w:hAnsi="Verdana"/>
        </w:rPr>
        <w:t>gewöhnt</w:t>
      </w:r>
      <w:r w:rsidR="006560DC">
        <w:rPr>
          <w:rFonts w:ascii="Verdana" w:hAnsi="Verdana"/>
        </w:rPr>
        <w:t>,</w:t>
      </w:r>
      <w:r w:rsidRPr="004025F6">
        <w:rPr>
          <w:rFonts w:ascii="Verdana" w:hAnsi="Verdana"/>
        </w:rPr>
        <w:t xml:space="preserve"> sich durchzusetzen und sich gut verkaufen zu können. Sie mussten sich auf ein Leben in einer Leistungsgesellschaft </w:t>
      </w:r>
      <w:r w:rsidR="006560DC">
        <w:rPr>
          <w:rFonts w:ascii="Verdana" w:hAnsi="Verdana"/>
        </w:rPr>
        <w:t>einstellen</w:t>
      </w:r>
      <w:r w:rsidRPr="004025F6">
        <w:rPr>
          <w:rFonts w:ascii="Verdana" w:hAnsi="Verdana"/>
        </w:rPr>
        <w:t>. Der Druck auf jeden Einzelnen war wesentlich höher.</w:t>
      </w:r>
    </w:p>
    <w:sectPr w:rsidR="003B6919" w:rsidRPr="006560D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E6E4" w14:textId="77777777" w:rsidR="00007D1C" w:rsidRDefault="00007D1C" w:rsidP="003B6919">
      <w:pPr>
        <w:spacing w:after="0" w:line="240" w:lineRule="auto"/>
      </w:pPr>
      <w:r>
        <w:separator/>
      </w:r>
    </w:p>
  </w:endnote>
  <w:endnote w:type="continuationSeparator" w:id="0">
    <w:p w14:paraId="651827E0" w14:textId="77777777" w:rsidR="00007D1C" w:rsidRDefault="00007D1C" w:rsidP="003B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CE20A" w14:textId="77777777" w:rsidR="00007D1C" w:rsidRDefault="00007D1C" w:rsidP="003B6919">
      <w:pPr>
        <w:spacing w:after="0" w:line="240" w:lineRule="auto"/>
      </w:pPr>
      <w:r>
        <w:separator/>
      </w:r>
    </w:p>
  </w:footnote>
  <w:footnote w:type="continuationSeparator" w:id="0">
    <w:p w14:paraId="4CA86E24" w14:textId="77777777" w:rsidR="00007D1C" w:rsidRDefault="00007D1C" w:rsidP="003B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C9B7" w14:textId="77777777" w:rsidR="008E4A27" w:rsidRDefault="008E4A27" w:rsidP="008E4A27">
    <w:pPr>
      <w:pStyle w:val="Kopfzeile"/>
    </w:pPr>
    <w:r>
      <w:rPr>
        <w:noProof/>
      </w:rPr>
      <w:drawing>
        <wp:anchor distT="0" distB="0" distL="114300" distR="114300" simplePos="0" relativeHeight="251659264" behindDoc="0" locked="0" layoutInCell="1" allowOverlap="1" wp14:anchorId="43BAE8B0" wp14:editId="4ACB12F1">
          <wp:simplePos x="0" y="0"/>
          <wp:positionH relativeFrom="margin">
            <wp:align>left</wp:align>
          </wp:positionH>
          <wp:positionV relativeFrom="paragraph">
            <wp:posOffset>-74463</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CCECDA4" wp14:editId="6BA28D9A">
          <wp:simplePos x="0" y="0"/>
          <wp:positionH relativeFrom="margin">
            <wp:align>right</wp:align>
          </wp:positionH>
          <wp:positionV relativeFrom="paragraph">
            <wp:posOffset>10160</wp:posOffset>
          </wp:positionV>
          <wp:extent cx="1522095" cy="327660"/>
          <wp:effectExtent l="0" t="0" r="190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rbeitsgemeinschaft-JuBi-transparent.png"/>
                  <pic:cNvPicPr/>
                </pic:nvPicPr>
                <pic:blipFill>
                  <a:blip r:embed="rId2" cstate="hqprint">
                    <a:extLst>
                      <a:ext uri="{28A0092B-C50C-407E-A947-70E740481C1C}">
                        <a14:useLocalDpi xmlns:a14="http://schemas.microsoft.com/office/drawing/2010/main"/>
                      </a:ext>
                    </a:extLst>
                  </a:blip>
                  <a:stretch>
                    <a:fillRect/>
                  </a:stretch>
                </pic:blipFill>
                <pic:spPr>
                  <a:xfrm>
                    <a:off x="0" y="0"/>
                    <a:ext cx="1522095" cy="327660"/>
                  </a:xfrm>
                  <a:prstGeom prst="rect">
                    <a:avLst/>
                  </a:prstGeom>
                </pic:spPr>
              </pic:pic>
            </a:graphicData>
          </a:graphic>
          <wp14:sizeRelH relativeFrom="margin">
            <wp14:pctWidth>0</wp14:pctWidth>
          </wp14:sizeRelH>
          <wp14:sizeRelV relativeFrom="margin">
            <wp14:pctHeight>0</wp14:pctHeight>
          </wp14:sizeRelV>
        </wp:anchor>
      </w:drawing>
    </w:r>
  </w:p>
  <w:p w14:paraId="47CD3E6F" w14:textId="77777777" w:rsidR="008E4A27" w:rsidRDefault="008E4A27" w:rsidP="008E4A27">
    <w:pPr>
      <w:pStyle w:val="Kopfzeile"/>
    </w:pPr>
  </w:p>
  <w:p w14:paraId="27E0F0B5" w14:textId="77777777" w:rsidR="003B6919" w:rsidRPr="003B6919" w:rsidRDefault="008E4A27" w:rsidP="003B6919">
    <w:pPr>
      <w:pStyle w:val="Kopfzeile"/>
    </w:pPr>
    <w:r>
      <w:rPr>
        <w:noProof/>
      </w:rPr>
      <mc:AlternateContent>
        <mc:Choice Requires="wps">
          <w:drawing>
            <wp:anchor distT="0" distB="0" distL="114300" distR="114300" simplePos="0" relativeHeight="251661312" behindDoc="0" locked="0" layoutInCell="1" allowOverlap="1" wp14:anchorId="31D2889E" wp14:editId="74CFE126">
              <wp:simplePos x="0" y="0"/>
              <wp:positionH relativeFrom="column">
                <wp:posOffset>-218308</wp:posOffset>
              </wp:positionH>
              <wp:positionV relativeFrom="paragraph">
                <wp:posOffset>141078</wp:posOffset>
              </wp:positionV>
              <wp:extent cx="6684969"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969"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040F7" id="Gerader Verbinde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M2Sp6v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2625"/>
    <w:multiLevelType w:val="hybridMultilevel"/>
    <w:tmpl w:val="57D881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61408F"/>
    <w:multiLevelType w:val="hybridMultilevel"/>
    <w:tmpl w:val="22961610"/>
    <w:lvl w:ilvl="0" w:tplc="97BA5D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AD6929"/>
    <w:multiLevelType w:val="hybridMultilevel"/>
    <w:tmpl w:val="20409396"/>
    <w:lvl w:ilvl="0" w:tplc="95FA0B6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2F3630"/>
    <w:multiLevelType w:val="hybridMultilevel"/>
    <w:tmpl w:val="73BEDD5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4924BA1"/>
    <w:multiLevelType w:val="hybridMultilevel"/>
    <w:tmpl w:val="F9E8F8FA"/>
    <w:lvl w:ilvl="0" w:tplc="48A8C81C">
      <w:start w:val="1"/>
      <w:numFmt w:val="lowerLetter"/>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B226BF"/>
    <w:multiLevelType w:val="hybridMultilevel"/>
    <w:tmpl w:val="E3C6A37C"/>
    <w:lvl w:ilvl="0" w:tplc="97BA5D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F56756"/>
    <w:multiLevelType w:val="hybridMultilevel"/>
    <w:tmpl w:val="3550CF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3F2CC7"/>
    <w:multiLevelType w:val="hybridMultilevel"/>
    <w:tmpl w:val="DB9ED75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5F87236"/>
    <w:multiLevelType w:val="hybridMultilevel"/>
    <w:tmpl w:val="9C8C14E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6492A4D"/>
    <w:multiLevelType w:val="hybridMultilevel"/>
    <w:tmpl w:val="9E8E5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EA35B2"/>
    <w:multiLevelType w:val="hybridMultilevel"/>
    <w:tmpl w:val="B65ED6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BF5631"/>
    <w:multiLevelType w:val="hybridMultilevel"/>
    <w:tmpl w:val="9FA4E99C"/>
    <w:lvl w:ilvl="0" w:tplc="95FA0B6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4"/>
  </w:num>
  <w:num w:numId="6">
    <w:abstractNumId w:val="9"/>
  </w:num>
  <w:num w:numId="7">
    <w:abstractNumId w:val="0"/>
  </w:num>
  <w:num w:numId="8">
    <w:abstractNumId w:val="5"/>
  </w:num>
  <w:num w:numId="9">
    <w:abstractNumId w:val="10"/>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19"/>
    <w:rsid w:val="00007D1C"/>
    <w:rsid w:val="00051EF0"/>
    <w:rsid w:val="00073002"/>
    <w:rsid w:val="00153729"/>
    <w:rsid w:val="0024516F"/>
    <w:rsid w:val="002C1E9B"/>
    <w:rsid w:val="003B6919"/>
    <w:rsid w:val="004025F6"/>
    <w:rsid w:val="004F5015"/>
    <w:rsid w:val="0050578E"/>
    <w:rsid w:val="00537CB9"/>
    <w:rsid w:val="0057620C"/>
    <w:rsid w:val="006560DC"/>
    <w:rsid w:val="006564B7"/>
    <w:rsid w:val="0069549C"/>
    <w:rsid w:val="007D2270"/>
    <w:rsid w:val="00816EBD"/>
    <w:rsid w:val="008E2AC3"/>
    <w:rsid w:val="008E4A27"/>
    <w:rsid w:val="008E5CB2"/>
    <w:rsid w:val="00945C76"/>
    <w:rsid w:val="00B3359E"/>
    <w:rsid w:val="00B55B13"/>
    <w:rsid w:val="00CD3310"/>
    <w:rsid w:val="00D119C0"/>
    <w:rsid w:val="00E36DC5"/>
    <w:rsid w:val="00EA6A41"/>
    <w:rsid w:val="00EE01A1"/>
    <w:rsid w:val="00EE1F10"/>
    <w:rsid w:val="00F561A7"/>
    <w:rsid w:val="00F81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4A979"/>
  <w15:chartTrackingRefBased/>
  <w15:docId w15:val="{9D09E58A-8F2E-459C-82C6-CA0CD96A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B69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69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6919"/>
  </w:style>
  <w:style w:type="paragraph" w:styleId="Fuzeile">
    <w:name w:val="footer"/>
    <w:basedOn w:val="Standard"/>
    <w:link w:val="FuzeileZchn"/>
    <w:uiPriority w:val="99"/>
    <w:unhideWhenUsed/>
    <w:rsid w:val="003B69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6919"/>
  </w:style>
  <w:style w:type="paragraph" w:styleId="Listenabsatz">
    <w:name w:val="List Paragraph"/>
    <w:basedOn w:val="Standard"/>
    <w:uiPriority w:val="34"/>
    <w:qFormat/>
    <w:rsid w:val="003B6919"/>
    <w:pPr>
      <w:ind w:left="720"/>
      <w:contextualSpacing/>
    </w:pPr>
  </w:style>
  <w:style w:type="paragraph" w:styleId="berarbeitung">
    <w:name w:val="Revision"/>
    <w:hidden/>
    <w:uiPriority w:val="99"/>
    <w:semiHidden/>
    <w:rsid w:val="00051EF0"/>
    <w:pPr>
      <w:spacing w:after="0" w:line="240" w:lineRule="auto"/>
    </w:pPr>
  </w:style>
  <w:style w:type="paragraph" w:styleId="Sprechblasentext">
    <w:name w:val="Balloon Text"/>
    <w:basedOn w:val="Standard"/>
    <w:link w:val="SprechblasentextZchn"/>
    <w:uiPriority w:val="99"/>
    <w:semiHidden/>
    <w:unhideWhenUsed/>
    <w:rsid w:val="00051E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1EF0"/>
    <w:rPr>
      <w:rFonts w:ascii="Segoe UI" w:hAnsi="Segoe UI" w:cs="Segoe UI"/>
      <w:sz w:val="18"/>
      <w:szCs w:val="18"/>
    </w:rPr>
  </w:style>
  <w:style w:type="character" w:styleId="Hyperlink">
    <w:name w:val="Hyperlink"/>
    <w:basedOn w:val="Absatz-Standardschriftart"/>
    <w:uiPriority w:val="99"/>
    <w:unhideWhenUsed/>
    <w:rsid w:val="0024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13</cp:revision>
  <dcterms:created xsi:type="dcterms:W3CDTF">2019-09-27T10:07:00Z</dcterms:created>
  <dcterms:modified xsi:type="dcterms:W3CDTF">2019-10-01T10:10:00Z</dcterms:modified>
</cp:coreProperties>
</file>