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6BCB" w14:textId="2970DF5A" w:rsidR="00885B3D" w:rsidRDefault="000C5818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 xml:space="preserve">Arbeitsblatt V: </w:t>
      </w:r>
      <w:r>
        <w:rPr>
          <w:rFonts w:ascii="Arial" w:hAnsi="Arial" w:cs="Arial"/>
          <w:b/>
          <w:i/>
          <w:color w:val="00B0F0"/>
          <w:sz w:val="28"/>
          <w:szCs w:val="28"/>
        </w:rPr>
        <w:t>Das geteilte Europa in den 1980er-Jahren</w:t>
      </w:r>
    </w:p>
    <w:p w14:paraId="2C074674" w14:textId="77777777" w:rsidR="00885B3D" w:rsidRDefault="00885B3D">
      <w:pPr>
        <w:pStyle w:val="Listenabsatz"/>
        <w:rPr>
          <w:rFonts w:ascii="Arial" w:hAnsi="Arial" w:cs="Arial"/>
          <w:b/>
          <w:color w:val="00B0F0"/>
        </w:rPr>
      </w:pPr>
    </w:p>
    <w:p w14:paraId="2E26A5C9" w14:textId="77777777" w:rsidR="00885B3D" w:rsidRDefault="000C5818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>Eine deutsch-polnische Brieffreundschaft</w:t>
      </w:r>
    </w:p>
    <w:p w14:paraId="1BB2DB1A" w14:textId="2DB0AF3D" w:rsidR="00885B3D" w:rsidRDefault="000C58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 1:</w:t>
      </w:r>
    </w:p>
    <w:p w14:paraId="378C2812" w14:textId="56956A31" w:rsidR="00885B3D" w:rsidRDefault="00F375B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F3C221" wp14:editId="061B9C1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74265" cy="1000125"/>
                <wp:effectExtent l="0" t="0" r="19685" b="28575"/>
                <wp:wrapTight wrapText="bothSides">
                  <wp:wrapPolygon edited="0">
                    <wp:start x="0" y="0"/>
                    <wp:lineTo x="0" y="21806"/>
                    <wp:lineTo x="21606" y="21806"/>
                    <wp:lineTo x="21606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483C" w14:textId="3F064ECB" w:rsidR="00885B3D" w:rsidRDefault="000C58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Auf S</w:t>
                            </w:r>
                            <w:r w:rsidR="00F96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4/5 des E-Magazins findet ihr Informationen zu Jugendlichen in der BRD, auf S. 8/9 geht es um Jugendliche in der VR Polen.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40F1CA2" w14:textId="77777777" w:rsidR="00885B3D" w:rsidRDefault="00885B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3C22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5.75pt;margin-top:.45pt;width:186.95pt;height:78.75pt;z-index:-251654144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" fillcolor="#f7caac [1301]" strokecolor="#ed7d31 [3205]" strokeweight="1pt">
                <v:textbox>
                  <w:txbxContent>
                    <w:p w14:paraId="75FB483C" w14:textId="3F064ECB" w:rsidR="00885B3D" w:rsidRDefault="000C58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Auf S</w:t>
                      </w:r>
                      <w:r w:rsidR="00F96FA4">
                        <w:rPr>
                          <w:rFonts w:ascii="Arial" w:hAnsi="Arial" w:cs="Arial"/>
                          <w:sz w:val="20"/>
                          <w:szCs w:val="20"/>
                        </w:rPr>
                        <w:t>eite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4/5 des E-Magazins findet ihr Informationen zu Jugendlichen in der BRD, auf S. 8/9 geht es um Jugendliche in der VR Polen.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440F1CA2" w14:textId="77777777" w:rsidR="00885B3D" w:rsidRDefault="00885B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5818">
        <w:rPr>
          <w:rFonts w:ascii="Arial" w:hAnsi="Arial" w:cs="Arial"/>
          <w:i/>
        </w:rPr>
        <w:t xml:space="preserve">Bildet Zweiergruppen und stellt euch vor, ihr seid Brieffreunde/Brieffreundinnen: Eine/r von euch lebt in der Volksrepublik Polen, eine/r in der Bundesrepublik, sodass ihr euch während des Kalten Krieges nur in Briefform austauschen könnt (denn das Internet gab es noch nicht und Reisen zwischen Ost und West war schwierig). Beschreibt </w:t>
      </w:r>
      <w:r>
        <w:rPr>
          <w:rFonts w:ascii="Arial" w:hAnsi="Arial" w:cs="Arial"/>
          <w:i/>
        </w:rPr>
        <w:t>e</w:t>
      </w:r>
      <w:r w:rsidR="000C5818">
        <w:rPr>
          <w:rFonts w:ascii="Arial" w:hAnsi="Arial" w:cs="Arial"/>
          <w:i/>
        </w:rPr>
        <w:t xml:space="preserve">uch in Briefen gegenseitig </w:t>
      </w:r>
      <w:r>
        <w:rPr>
          <w:rFonts w:ascii="Arial" w:hAnsi="Arial" w:cs="Arial"/>
          <w:i/>
        </w:rPr>
        <w:t>e</w:t>
      </w:r>
      <w:r w:rsidR="000C5818">
        <w:rPr>
          <w:rFonts w:ascii="Arial" w:hAnsi="Arial" w:cs="Arial"/>
          <w:i/>
        </w:rPr>
        <w:t xml:space="preserve">ure Situation als Jugendlicher in der </w:t>
      </w:r>
      <w:r w:rsidR="00F96FA4">
        <w:rPr>
          <w:rFonts w:ascii="Arial" w:hAnsi="Arial" w:cs="Arial"/>
          <w:i/>
        </w:rPr>
        <w:t>Volksrepublik</w:t>
      </w:r>
      <w:r w:rsidR="000C5818">
        <w:rPr>
          <w:rFonts w:ascii="Arial" w:hAnsi="Arial" w:cs="Arial"/>
          <w:i/>
        </w:rPr>
        <w:t xml:space="preserve"> Polen oder der </w:t>
      </w:r>
      <w:r w:rsidR="000905D4">
        <w:rPr>
          <w:rFonts w:ascii="Arial" w:hAnsi="Arial" w:cs="Arial"/>
          <w:i/>
        </w:rPr>
        <w:t>Bundesrepublik</w:t>
      </w:r>
      <w:r w:rsidR="000C5818">
        <w:rPr>
          <w:rFonts w:ascii="Arial" w:hAnsi="Arial" w:cs="Arial"/>
          <w:i/>
        </w:rPr>
        <w:t>. Geht dabei auch darauf ein, was in eurem Land bis 1989 passiert ist.</w:t>
      </w:r>
    </w:p>
    <w:p w14:paraId="3D5B2E03" w14:textId="3EBAD0EF" w:rsidR="000905D4" w:rsidRDefault="000905D4" w:rsidP="000905D4">
      <w:pPr>
        <w:jc w:val="both"/>
      </w:pPr>
      <w:r>
        <w:rPr>
          <w:rFonts w:ascii="Arial" w:hAnsi="Arial" w:cs="Arial"/>
          <w:i/>
        </w:rPr>
        <w:t>Lest euch eure Briefe im Anschluss gegenseitig vor.</w:t>
      </w:r>
    </w:p>
    <w:p w14:paraId="6937039D" w14:textId="3B26132F" w:rsidR="00885B3D" w:rsidRDefault="000905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6508D" wp14:editId="110E2047">
                <wp:simplePos x="0" y="0"/>
                <wp:positionH relativeFrom="column">
                  <wp:posOffset>-33020</wp:posOffset>
                </wp:positionH>
                <wp:positionV relativeFrom="paragraph">
                  <wp:posOffset>9525</wp:posOffset>
                </wp:positionV>
                <wp:extent cx="5723255" cy="5276850"/>
                <wp:effectExtent l="0" t="0" r="1079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5276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6B6E47" w14:textId="77777777" w:rsidR="00885B3D" w:rsidRDefault="000C581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272A40A" w14:textId="77777777" w:rsidR="00885B3D" w:rsidRDefault="000C581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530BCC0E" w14:textId="77777777" w:rsidR="00885B3D" w:rsidRDefault="000C5818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6508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-2.6pt;margin-top:.75pt;width:450.65pt;height:4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" fillcolor="#b7dee8" strokecolor="#4bacc6" strokeweight="2pt">
                <v:textbox>
                  <w:txbxContent>
                    <w:p w14:paraId="766B6E47" w14:textId="77777777" w:rsidR="00885B3D" w:rsidRDefault="000C581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272A40A" w14:textId="77777777" w:rsidR="00885B3D" w:rsidRDefault="000C581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530BCC0E" w14:textId="77777777" w:rsidR="00885B3D" w:rsidRDefault="000C5818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E92891B" w14:textId="77777777" w:rsidR="00885B3D" w:rsidRDefault="00885B3D">
      <w:pPr>
        <w:rPr>
          <w:rFonts w:ascii="Arial" w:hAnsi="Arial" w:cs="Arial"/>
        </w:rPr>
      </w:pPr>
    </w:p>
    <w:p w14:paraId="56A2C04D" w14:textId="77777777" w:rsidR="00885B3D" w:rsidRDefault="00885B3D">
      <w:pPr>
        <w:rPr>
          <w:rFonts w:ascii="Arial" w:hAnsi="Arial" w:cs="Arial"/>
        </w:rPr>
      </w:pPr>
    </w:p>
    <w:p w14:paraId="3CB82E9A" w14:textId="77777777" w:rsidR="00885B3D" w:rsidRDefault="00885B3D">
      <w:pPr>
        <w:rPr>
          <w:rFonts w:ascii="Arial" w:hAnsi="Arial" w:cs="Arial"/>
        </w:rPr>
      </w:pPr>
    </w:p>
    <w:p w14:paraId="00E0A19E" w14:textId="77777777" w:rsidR="00885B3D" w:rsidRDefault="00885B3D">
      <w:pPr>
        <w:rPr>
          <w:rFonts w:ascii="Arial" w:hAnsi="Arial" w:cs="Arial"/>
        </w:rPr>
      </w:pPr>
    </w:p>
    <w:p w14:paraId="44A4CB71" w14:textId="77777777" w:rsidR="00885B3D" w:rsidRDefault="00885B3D">
      <w:pPr>
        <w:rPr>
          <w:rFonts w:ascii="Arial" w:hAnsi="Arial" w:cs="Arial"/>
        </w:rPr>
      </w:pPr>
    </w:p>
    <w:p w14:paraId="011D8BDE" w14:textId="77777777" w:rsidR="00885B3D" w:rsidRDefault="00885B3D">
      <w:pPr>
        <w:rPr>
          <w:rFonts w:ascii="Arial" w:hAnsi="Arial" w:cs="Arial"/>
        </w:rPr>
      </w:pPr>
    </w:p>
    <w:p w14:paraId="658B6C1C" w14:textId="77777777" w:rsidR="00885B3D" w:rsidRDefault="00885B3D">
      <w:pPr>
        <w:rPr>
          <w:rFonts w:ascii="Arial" w:hAnsi="Arial" w:cs="Arial"/>
        </w:rPr>
      </w:pPr>
    </w:p>
    <w:p w14:paraId="30BF4B4F" w14:textId="77777777" w:rsidR="00885B3D" w:rsidRDefault="00885B3D">
      <w:pPr>
        <w:rPr>
          <w:rFonts w:ascii="Arial" w:hAnsi="Arial" w:cs="Arial"/>
        </w:rPr>
      </w:pPr>
    </w:p>
    <w:p w14:paraId="35B8F289" w14:textId="77777777" w:rsidR="00885B3D" w:rsidRDefault="00885B3D">
      <w:pPr>
        <w:rPr>
          <w:rFonts w:ascii="Arial" w:hAnsi="Arial" w:cs="Arial"/>
        </w:rPr>
      </w:pPr>
    </w:p>
    <w:p w14:paraId="133D4DA2" w14:textId="77777777" w:rsidR="00885B3D" w:rsidRDefault="00885B3D">
      <w:pPr>
        <w:rPr>
          <w:rFonts w:ascii="Arial" w:hAnsi="Arial" w:cs="Arial"/>
        </w:rPr>
      </w:pPr>
    </w:p>
    <w:p w14:paraId="31D80DDA" w14:textId="77777777" w:rsidR="00885B3D" w:rsidRDefault="00885B3D">
      <w:pPr>
        <w:rPr>
          <w:rFonts w:ascii="Arial" w:hAnsi="Arial" w:cs="Arial"/>
        </w:rPr>
      </w:pPr>
    </w:p>
    <w:p w14:paraId="48984168" w14:textId="77777777" w:rsidR="00885B3D" w:rsidRDefault="00885B3D">
      <w:pPr>
        <w:rPr>
          <w:rFonts w:ascii="Arial" w:hAnsi="Arial" w:cs="Arial"/>
        </w:rPr>
      </w:pPr>
    </w:p>
    <w:p w14:paraId="14120B20" w14:textId="77777777" w:rsidR="00885B3D" w:rsidRDefault="00885B3D">
      <w:pPr>
        <w:rPr>
          <w:rFonts w:ascii="Arial" w:hAnsi="Arial" w:cs="Arial"/>
        </w:rPr>
      </w:pPr>
    </w:p>
    <w:p w14:paraId="13418406" w14:textId="77777777" w:rsidR="00885B3D" w:rsidRDefault="00885B3D">
      <w:pPr>
        <w:rPr>
          <w:rFonts w:ascii="Arial" w:hAnsi="Arial" w:cs="Arial"/>
        </w:rPr>
      </w:pPr>
    </w:p>
    <w:p w14:paraId="537292E6" w14:textId="77777777" w:rsidR="00885B3D" w:rsidRDefault="00885B3D">
      <w:pPr>
        <w:rPr>
          <w:rFonts w:ascii="Arial" w:hAnsi="Arial" w:cs="Arial"/>
        </w:rPr>
      </w:pPr>
    </w:p>
    <w:p w14:paraId="6D7A6EA6" w14:textId="1CE65568" w:rsidR="00885B3D" w:rsidRDefault="00885B3D" w:rsidP="004212C1">
      <w:pPr>
        <w:jc w:val="both"/>
      </w:pPr>
    </w:p>
    <w:sectPr w:rsidR="00885B3D" w:rsidSect="004D43EE">
      <w:headerReference w:type="default" r:id="rId7"/>
      <w:footerReference w:type="default" r:id="rId8"/>
      <w:pgSz w:w="11906" w:h="16838"/>
      <w:pgMar w:top="1417" w:right="1417" w:bottom="1134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3D48" w14:textId="77777777" w:rsidR="00885B3D" w:rsidRDefault="000C5818">
      <w:pPr>
        <w:spacing w:after="0" w:line="240" w:lineRule="auto"/>
      </w:pPr>
      <w:r>
        <w:separator/>
      </w:r>
    </w:p>
  </w:endnote>
  <w:endnote w:type="continuationSeparator" w:id="0">
    <w:p w14:paraId="7AF500F6" w14:textId="77777777" w:rsidR="00885B3D" w:rsidRDefault="000C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EndPr/>
    <w:sdtContent>
      <w:p w14:paraId="614DF34D" w14:textId="77777777" w:rsidR="0088298E" w:rsidRDefault="0088298E" w:rsidP="0088298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CD63BA9" w14:textId="65B284CB" w:rsidR="000C5818" w:rsidRPr="0088298E" w:rsidRDefault="0088298E" w:rsidP="0088298E">
    <w:pPr>
      <w:pStyle w:val="Fuzeile"/>
      <w:tabs>
        <w:tab w:val="clear" w:pos="9072"/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F87D" w14:textId="77777777" w:rsidR="00885B3D" w:rsidRDefault="000C5818">
      <w:pPr>
        <w:spacing w:after="0" w:line="240" w:lineRule="auto"/>
      </w:pPr>
      <w:r>
        <w:separator/>
      </w:r>
    </w:p>
  </w:footnote>
  <w:footnote w:type="continuationSeparator" w:id="0">
    <w:p w14:paraId="0EAFBE22" w14:textId="77777777" w:rsidR="00885B3D" w:rsidRDefault="000C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CB6C" w14:textId="77777777" w:rsidR="0088298E" w:rsidRDefault="0088298E" w:rsidP="0088298E">
    <w:pPr>
      <w:pStyle w:val="Kopfzeile"/>
      <w:tabs>
        <w:tab w:val="clear" w:pos="4536"/>
        <w:tab w:val="clear" w:pos="9072"/>
        <w:tab w:val="left" w:pos="3930"/>
      </w:tabs>
    </w:pPr>
    <w:bookmarkStart w:id="0" w:name="_Hlk84336543"/>
    <w:bookmarkStart w:id="1" w:name="_Hlk84336544"/>
    <w:r>
      <w:rPr>
        <w:noProof/>
      </w:rPr>
      <w:drawing>
        <wp:anchor distT="0" distB="0" distL="114300" distR="114300" simplePos="0" relativeHeight="251660288" behindDoc="1" locked="0" layoutInCell="1" allowOverlap="1" wp14:anchorId="4EBF2A4D" wp14:editId="16C6988D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096" cy="3619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09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0B97">
      <w:rPr>
        <w:noProof/>
        <w:lang w:eastAsia="de-DE"/>
      </w:rPr>
      <w:t xml:space="preserve"> </w:t>
    </w:r>
    <w:r w:rsidRPr="00C40B9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BD72520" wp14:editId="67B81689">
          <wp:simplePos x="0" y="0"/>
          <wp:positionH relativeFrom="column">
            <wp:posOffset>4054815</wp:posOffset>
          </wp:positionH>
          <wp:positionV relativeFrom="paragraph">
            <wp:posOffset>-237032</wp:posOffset>
          </wp:positionV>
          <wp:extent cx="1657985" cy="628015"/>
          <wp:effectExtent l="0" t="0" r="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</w:p>
  <w:p w14:paraId="0BAEDF74" w14:textId="77777777" w:rsidR="0088298E" w:rsidRDefault="0088298E" w:rsidP="0088298E">
    <w:pPr>
      <w:pStyle w:val="Kopfzeile"/>
      <w:tabs>
        <w:tab w:val="clear" w:pos="4536"/>
        <w:tab w:val="clear" w:pos="9072"/>
        <w:tab w:val="left" w:pos="3930"/>
      </w:tabs>
    </w:pPr>
    <w:r>
      <w:tab/>
    </w:r>
    <w:r>
      <w:tab/>
    </w:r>
    <w:r>
      <w:tab/>
    </w:r>
  </w:p>
  <w:p w14:paraId="735134B4" w14:textId="07E80D9C" w:rsidR="00885B3D" w:rsidRPr="0088298E" w:rsidRDefault="00885B3D" w:rsidP="008829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3D"/>
    <w:rsid w:val="000905D4"/>
    <w:rsid w:val="000C5818"/>
    <w:rsid w:val="00241A68"/>
    <w:rsid w:val="004212C1"/>
    <w:rsid w:val="004D43EE"/>
    <w:rsid w:val="0088298E"/>
    <w:rsid w:val="00885B3D"/>
    <w:rsid w:val="00F375B1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05A6E9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6</cp:revision>
  <dcterms:created xsi:type="dcterms:W3CDTF">2021-11-02T12:11:00Z</dcterms:created>
  <dcterms:modified xsi:type="dcterms:W3CDTF">2021-11-08T10:28:00Z</dcterms:modified>
</cp:coreProperties>
</file>