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322E" w14:textId="305FA9A0" w:rsidR="000D559E" w:rsidRPr="00D70E9F" w:rsidRDefault="000D559E" w:rsidP="000D559E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597456">
        <w:rPr>
          <w:rFonts w:ascii="Arial" w:hAnsi="Arial" w:cs="Arial"/>
          <w:b/>
          <w:color w:val="00B0F0"/>
          <w:sz w:val="28"/>
          <w:szCs w:val="28"/>
        </w:rPr>
        <w:t>Arbeitsblatt III</w:t>
      </w:r>
      <w:r w:rsidR="00571903">
        <w:rPr>
          <w:rFonts w:ascii="Arial" w:hAnsi="Arial" w:cs="Arial"/>
          <w:b/>
          <w:color w:val="00B0F0"/>
          <w:sz w:val="28"/>
          <w:szCs w:val="28"/>
        </w:rPr>
        <w:t xml:space="preserve">: 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 xml:space="preserve">Erwachsenwerden in Umbruchszeiten: 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br/>
        <w:t>Russland in den 1990er</w:t>
      </w:r>
      <w:r w:rsidR="00744C96">
        <w:rPr>
          <w:rFonts w:ascii="Arial" w:hAnsi="Arial" w:cs="Arial"/>
          <w:b/>
          <w:i/>
          <w:color w:val="00B0F0"/>
          <w:sz w:val="28"/>
          <w:szCs w:val="28"/>
        </w:rPr>
        <w:t>-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>Jahren</w:t>
      </w:r>
    </w:p>
    <w:p w14:paraId="5C89C93B" w14:textId="77777777" w:rsidR="000D559E" w:rsidRPr="00597456" w:rsidRDefault="000D559E" w:rsidP="000D559E">
      <w:pPr>
        <w:pStyle w:val="Listenabsatz"/>
        <w:rPr>
          <w:rFonts w:ascii="Arial" w:hAnsi="Arial" w:cs="Arial"/>
          <w:b/>
          <w:color w:val="00B0F0"/>
        </w:rPr>
      </w:pPr>
    </w:p>
    <w:p w14:paraId="2CF9B0F4" w14:textId="77777777" w:rsidR="000D559E" w:rsidRPr="00597456" w:rsidRDefault="000D559E" w:rsidP="000D559E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B0F0"/>
        </w:rPr>
      </w:pPr>
      <w:r w:rsidRPr="00597456">
        <w:rPr>
          <w:rFonts w:ascii="Arial" w:hAnsi="Arial" w:cs="Arial"/>
          <w:b/>
          <w:color w:val="00B0F0"/>
        </w:rPr>
        <w:t>Historischer Hintergrund</w:t>
      </w:r>
    </w:p>
    <w:p w14:paraId="0206564A" w14:textId="77777777" w:rsidR="000D559E" w:rsidRPr="00597456" w:rsidRDefault="000D559E" w:rsidP="000D559E">
      <w:pPr>
        <w:rPr>
          <w:rFonts w:ascii="Arial" w:hAnsi="Arial" w:cs="Arial"/>
          <w:b/>
        </w:rPr>
      </w:pPr>
      <w:r w:rsidRPr="00EB2F38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584F07" wp14:editId="04DC82C2">
                <wp:simplePos x="0" y="0"/>
                <wp:positionH relativeFrom="column">
                  <wp:posOffset>3262630</wp:posOffset>
                </wp:positionH>
                <wp:positionV relativeFrom="paragraph">
                  <wp:posOffset>107950</wp:posOffset>
                </wp:positionV>
                <wp:extent cx="2374265" cy="1000125"/>
                <wp:effectExtent l="0" t="0" r="19685" b="28575"/>
                <wp:wrapTight wrapText="bothSides">
                  <wp:wrapPolygon edited="0">
                    <wp:start x="0" y="0"/>
                    <wp:lineTo x="0" y="21806"/>
                    <wp:lineTo x="21606" y="21806"/>
                    <wp:lineTo x="21606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CE6DF" w14:textId="77777777" w:rsidR="000D559E" w:rsidRPr="00EB2F38" w:rsidRDefault="000D559E" w:rsidP="000D55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2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Begriffserklärung zu </w:t>
                            </w:r>
                            <w:r w:rsidRPr="00EB2F3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„Transformationszeit“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kannst du nochmals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 Magazin 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 Seite 10 nachlesen!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C51AE22" w14:textId="77777777" w:rsidR="000D559E" w:rsidRPr="00EB2F38" w:rsidRDefault="000D559E" w:rsidP="000D5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4F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6.9pt;margin-top:8.5pt;width:186.95pt;height:78.75pt;z-index:-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" fillcolor="#f7caac [1301]" strokecolor="#ed7d31 [3205]" strokeweight="1pt">
                <v:textbox>
                  <w:txbxContent>
                    <w:p w14:paraId="269CE6DF" w14:textId="77777777" w:rsidR="000D559E" w:rsidRPr="00EB2F38" w:rsidRDefault="000D559E" w:rsidP="000D55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2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Begriffserklärung zu </w:t>
                      </w:r>
                      <w:r w:rsidRPr="00EB2F3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„Transformationszeit“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kannst du nochmals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 Magazin 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>auf Seite 10 nachlesen!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6C51AE22" w14:textId="77777777" w:rsidR="000D559E" w:rsidRPr="00EB2F38" w:rsidRDefault="000D559E" w:rsidP="000D55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</w:rPr>
        <w:t>Aufgabe1:</w:t>
      </w:r>
    </w:p>
    <w:p w14:paraId="4828F999" w14:textId="6C1FDEE4" w:rsidR="000D559E" w:rsidRPr="00597456" w:rsidRDefault="000D559E" w:rsidP="000D559E">
      <w:pPr>
        <w:rPr>
          <w:rFonts w:ascii="Arial" w:hAnsi="Arial" w:cs="Arial"/>
        </w:rPr>
      </w:pPr>
      <w:r w:rsidRPr="00597456">
        <w:rPr>
          <w:rFonts w:ascii="Arial" w:hAnsi="Arial" w:cs="Arial"/>
          <w:i/>
        </w:rPr>
        <w:t>Informiere dich mithilfe der Autorentexte und Begriffserklärungen auf Seite 11 (unten) sowie Seite 24 des Magazins über die Entwicklung der Russischen Föderation in den 1990er</w:t>
      </w:r>
      <w:r w:rsidR="00744C96">
        <w:rPr>
          <w:rFonts w:ascii="Arial" w:hAnsi="Arial" w:cs="Arial"/>
          <w:i/>
        </w:rPr>
        <w:t>-</w:t>
      </w:r>
      <w:r w:rsidRPr="00597456">
        <w:rPr>
          <w:rFonts w:ascii="Arial" w:hAnsi="Arial" w:cs="Arial"/>
          <w:i/>
        </w:rPr>
        <w:t>Jahren.</w:t>
      </w:r>
      <w:r>
        <w:rPr>
          <w:rFonts w:ascii="Arial" w:hAnsi="Arial" w:cs="Arial"/>
          <w:i/>
        </w:rPr>
        <w:br/>
      </w:r>
      <w:r w:rsidRPr="00571903">
        <w:rPr>
          <w:rFonts w:ascii="Arial" w:hAnsi="Arial" w:cs="Arial"/>
          <w:i/>
          <w:iCs/>
        </w:rPr>
        <w:br/>
        <w:t>Skizziere wesentliche politische, wirtschaftliche und gesellschaftliche Umbruchphänomene der Transformationszeit der 1990er</w:t>
      </w:r>
      <w:r w:rsidR="00744C96" w:rsidRPr="00571903">
        <w:rPr>
          <w:rFonts w:ascii="Arial" w:hAnsi="Arial" w:cs="Arial"/>
          <w:i/>
          <w:iCs/>
        </w:rPr>
        <w:t>-</w:t>
      </w:r>
      <w:r w:rsidRPr="00571903">
        <w:rPr>
          <w:rFonts w:ascii="Arial" w:hAnsi="Arial" w:cs="Arial"/>
          <w:i/>
          <w:iCs/>
        </w:rPr>
        <w:t>Jahre in Russland.</w:t>
      </w:r>
      <w:r w:rsidRPr="00597456">
        <w:rPr>
          <w:rFonts w:ascii="Arial" w:hAnsi="Arial" w:cs="Arial"/>
        </w:rPr>
        <w:t xml:space="preserve"> </w:t>
      </w:r>
    </w:p>
    <w:p w14:paraId="66FC3C92" w14:textId="77777777" w:rsidR="000D559E" w:rsidRDefault="000D559E" w:rsidP="000D559E">
      <w:pPr>
        <w:rPr>
          <w:rFonts w:ascii="Arial" w:hAnsi="Arial" w:cs="Arial"/>
        </w:rPr>
      </w:pPr>
    </w:p>
    <w:p w14:paraId="75ACA3A6" w14:textId="77777777" w:rsidR="000D559E" w:rsidRDefault="000D559E" w:rsidP="000D559E">
      <w:pPr>
        <w:rPr>
          <w:rFonts w:ascii="Arial" w:hAnsi="Arial" w:cs="Arial"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FD55" wp14:editId="475369D7">
                <wp:simplePos x="0" y="0"/>
                <wp:positionH relativeFrom="column">
                  <wp:posOffset>-42545</wp:posOffset>
                </wp:positionH>
                <wp:positionV relativeFrom="paragraph">
                  <wp:posOffset>53340</wp:posOffset>
                </wp:positionV>
                <wp:extent cx="5723255" cy="4819650"/>
                <wp:effectExtent l="0" t="0" r="1079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819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92463D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A9D5D9D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121D2681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FD55" id="Textfeld 5" o:spid="_x0000_s1027" type="#_x0000_t202" style="position:absolute;margin-left:-3.35pt;margin-top:4.2pt;width:450.6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" fillcolor="#b7dee8" strokecolor="#4bacc6" strokeweight="2pt">
                <v:textbox>
                  <w:txbxContent>
                    <w:p w14:paraId="1492463D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A9D5D9D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121D2681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0F05BF" w14:textId="77777777" w:rsidR="000D559E" w:rsidRDefault="000D559E" w:rsidP="000D559E">
      <w:pPr>
        <w:rPr>
          <w:rFonts w:ascii="Arial" w:hAnsi="Arial" w:cs="Arial"/>
        </w:rPr>
      </w:pPr>
    </w:p>
    <w:p w14:paraId="0A5C66B4" w14:textId="77777777" w:rsidR="000D559E" w:rsidRDefault="000D559E" w:rsidP="000D559E">
      <w:pPr>
        <w:rPr>
          <w:rFonts w:ascii="Arial" w:hAnsi="Arial" w:cs="Arial"/>
        </w:rPr>
      </w:pPr>
    </w:p>
    <w:p w14:paraId="15DCB3AD" w14:textId="77777777" w:rsidR="000D559E" w:rsidRDefault="000D559E" w:rsidP="000D559E">
      <w:pPr>
        <w:rPr>
          <w:rFonts w:ascii="Arial" w:hAnsi="Arial" w:cs="Arial"/>
        </w:rPr>
      </w:pPr>
    </w:p>
    <w:p w14:paraId="4EE5B4BC" w14:textId="77777777" w:rsidR="000D559E" w:rsidRDefault="000D559E" w:rsidP="000D559E">
      <w:pPr>
        <w:rPr>
          <w:rFonts w:ascii="Arial" w:hAnsi="Arial" w:cs="Arial"/>
        </w:rPr>
      </w:pPr>
    </w:p>
    <w:p w14:paraId="5D5375AC" w14:textId="77777777" w:rsidR="000D559E" w:rsidRDefault="000D559E" w:rsidP="000D559E">
      <w:pPr>
        <w:rPr>
          <w:rFonts w:ascii="Arial" w:hAnsi="Arial" w:cs="Arial"/>
        </w:rPr>
      </w:pPr>
    </w:p>
    <w:p w14:paraId="65D63E78" w14:textId="77777777" w:rsidR="000D559E" w:rsidRDefault="000D559E" w:rsidP="000D559E">
      <w:pPr>
        <w:rPr>
          <w:rFonts w:ascii="Arial" w:hAnsi="Arial" w:cs="Arial"/>
        </w:rPr>
      </w:pPr>
    </w:p>
    <w:p w14:paraId="67276C84" w14:textId="77777777" w:rsidR="000D559E" w:rsidRDefault="000D559E" w:rsidP="000D559E">
      <w:pPr>
        <w:rPr>
          <w:rFonts w:ascii="Arial" w:hAnsi="Arial" w:cs="Arial"/>
        </w:rPr>
      </w:pPr>
    </w:p>
    <w:p w14:paraId="6E7AE582" w14:textId="77777777" w:rsidR="000D559E" w:rsidRDefault="000D559E" w:rsidP="000D559E">
      <w:pPr>
        <w:rPr>
          <w:rFonts w:ascii="Arial" w:hAnsi="Arial" w:cs="Arial"/>
        </w:rPr>
      </w:pPr>
    </w:p>
    <w:p w14:paraId="7BC39918" w14:textId="77777777" w:rsidR="000D559E" w:rsidRDefault="000D559E" w:rsidP="000D559E">
      <w:pPr>
        <w:rPr>
          <w:rFonts w:ascii="Arial" w:hAnsi="Arial" w:cs="Arial"/>
        </w:rPr>
      </w:pPr>
    </w:p>
    <w:p w14:paraId="19D52B14" w14:textId="77777777" w:rsidR="000D559E" w:rsidRDefault="000D559E" w:rsidP="000D559E">
      <w:pPr>
        <w:rPr>
          <w:rFonts w:ascii="Arial" w:hAnsi="Arial" w:cs="Arial"/>
        </w:rPr>
      </w:pPr>
    </w:p>
    <w:p w14:paraId="21E24D66" w14:textId="77777777" w:rsidR="000D559E" w:rsidRDefault="000D559E" w:rsidP="000D559E">
      <w:pPr>
        <w:rPr>
          <w:rFonts w:ascii="Arial" w:hAnsi="Arial" w:cs="Arial"/>
        </w:rPr>
      </w:pPr>
    </w:p>
    <w:p w14:paraId="01BFFF33" w14:textId="77777777" w:rsidR="000D559E" w:rsidRDefault="000D559E" w:rsidP="000D559E">
      <w:pPr>
        <w:rPr>
          <w:rFonts w:ascii="Arial" w:hAnsi="Arial" w:cs="Arial"/>
        </w:rPr>
      </w:pPr>
    </w:p>
    <w:p w14:paraId="3DAE0365" w14:textId="77777777" w:rsidR="000D559E" w:rsidRDefault="000D559E" w:rsidP="000D559E">
      <w:pPr>
        <w:rPr>
          <w:rFonts w:ascii="Arial" w:hAnsi="Arial" w:cs="Arial"/>
        </w:rPr>
      </w:pPr>
    </w:p>
    <w:p w14:paraId="57C5188D" w14:textId="77777777" w:rsidR="000D559E" w:rsidRDefault="000D559E" w:rsidP="000D559E">
      <w:pPr>
        <w:rPr>
          <w:rFonts w:ascii="Arial" w:hAnsi="Arial" w:cs="Arial"/>
        </w:rPr>
      </w:pPr>
    </w:p>
    <w:p w14:paraId="3F4BC86B" w14:textId="77777777" w:rsidR="000D559E" w:rsidRDefault="000D559E" w:rsidP="000D559E">
      <w:pPr>
        <w:rPr>
          <w:rFonts w:ascii="Arial" w:hAnsi="Arial" w:cs="Arial"/>
        </w:rPr>
      </w:pPr>
    </w:p>
    <w:p w14:paraId="595479A0" w14:textId="60FB3C8F" w:rsidR="000D559E" w:rsidRDefault="000D559E" w:rsidP="000D559E">
      <w:pPr>
        <w:rPr>
          <w:rFonts w:ascii="Arial" w:hAnsi="Arial" w:cs="Arial"/>
        </w:rPr>
      </w:pPr>
    </w:p>
    <w:p w14:paraId="214F2732" w14:textId="77777777" w:rsidR="00571903" w:rsidRDefault="00571903" w:rsidP="000D559E">
      <w:pPr>
        <w:rPr>
          <w:rFonts w:ascii="Arial" w:hAnsi="Arial" w:cs="Arial"/>
        </w:rPr>
      </w:pPr>
    </w:p>
    <w:p w14:paraId="18CAD747" w14:textId="77777777" w:rsidR="000D559E" w:rsidRPr="00597456" w:rsidRDefault="000D559E" w:rsidP="000D559E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B0F0"/>
        </w:rPr>
      </w:pPr>
      <w:r w:rsidRPr="00597456">
        <w:rPr>
          <w:rFonts w:ascii="Arial" w:hAnsi="Arial" w:cs="Arial"/>
          <w:b/>
          <w:color w:val="00B0F0"/>
        </w:rPr>
        <w:lastRenderedPageBreak/>
        <w:t xml:space="preserve">Jugendliche Lebenswelt </w:t>
      </w:r>
    </w:p>
    <w:p w14:paraId="38B184B4" w14:textId="257A5A29" w:rsidR="000D559E" w:rsidRPr="00597456" w:rsidRDefault="000D559E" w:rsidP="000D55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Aufgabe </w:t>
      </w:r>
      <w:r w:rsidR="0057190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</w:p>
    <w:p w14:paraId="0D3CB2ED" w14:textId="07313DDF" w:rsidR="000D559E" w:rsidRPr="00571903" w:rsidRDefault="000D559E" w:rsidP="000D559E">
      <w:pPr>
        <w:rPr>
          <w:rFonts w:ascii="Arial" w:hAnsi="Arial" w:cs="Arial"/>
          <w:i/>
          <w:iCs/>
        </w:rPr>
      </w:pPr>
      <w:r w:rsidRPr="00597456">
        <w:rPr>
          <w:rFonts w:ascii="Arial" w:hAnsi="Arial" w:cs="Arial"/>
          <w:i/>
        </w:rPr>
        <w:t>Informiere dich mithilfe der Autorentexte und Materialien auf den Seiten 20/21 des Magazins über die Situation russischer Jugendlicher in den 1990er</w:t>
      </w:r>
      <w:r w:rsidR="00744C96">
        <w:rPr>
          <w:rFonts w:ascii="Arial" w:hAnsi="Arial" w:cs="Arial"/>
          <w:i/>
        </w:rPr>
        <w:t>-</w:t>
      </w:r>
      <w:r w:rsidRPr="00597456">
        <w:rPr>
          <w:rFonts w:ascii="Arial" w:hAnsi="Arial" w:cs="Arial"/>
          <w:i/>
        </w:rPr>
        <w:t xml:space="preserve">Jahren und lies den Artikel „Die Wilden 90er“ auf </w:t>
      </w:r>
      <w:hyperlink r:id="rId7" w:history="1">
        <w:r w:rsidRPr="00597456">
          <w:rPr>
            <w:rStyle w:val="Hyperlink"/>
            <w:rFonts w:ascii="Arial" w:hAnsi="Arial" w:cs="Arial"/>
            <w:i/>
          </w:rPr>
          <w:t>https://www.dekoder.org/de/gnose/die-wilden-90er</w:t>
        </w:r>
      </w:hyperlink>
      <w:r w:rsidRPr="00597456">
        <w:rPr>
          <w:rFonts w:ascii="Arial" w:hAnsi="Arial" w:cs="Arial"/>
          <w:i/>
        </w:rPr>
        <w:t>.</w:t>
      </w:r>
      <w:r w:rsidRPr="00597456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  <w:r w:rsidRPr="00571903">
        <w:rPr>
          <w:rFonts w:ascii="Arial" w:hAnsi="Arial" w:cs="Arial"/>
          <w:i/>
          <w:iCs/>
        </w:rPr>
        <w:t>Arbeite heraus, welche Auswirkungen die Umbruchzeit auf das Leben und den Alltag der Jugendlichen in Russland hatte. Welche Herausforderungen und Probleme waren einerseits mit den Veränderungen verbunden, welche Chancen andererseits?</w:t>
      </w:r>
    </w:p>
    <w:p w14:paraId="6CA8F726" w14:textId="77777777" w:rsidR="000D559E" w:rsidRDefault="000D559E" w:rsidP="000D559E">
      <w:pPr>
        <w:rPr>
          <w:rFonts w:ascii="Arial" w:hAnsi="Arial" w:cs="Arial"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2D47" wp14:editId="15A5E446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5723255" cy="6296025"/>
                <wp:effectExtent l="0" t="0" r="1079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62960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5AEDDF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26430AB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68ABF3D9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2D47" id="Textfeld 6" o:spid="_x0000_s1028" type="#_x0000_t202" style="position:absolute;margin-left:-.35pt;margin-top:1.75pt;width:450.65pt;height:4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" fillcolor="#b7dee8" strokecolor="#4bacc6" strokeweight="2pt">
                <v:textbox>
                  <w:txbxContent>
                    <w:p w14:paraId="035AEDDF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26430AB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68ABF3D9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1E70D4" w14:textId="77777777" w:rsidR="000D559E" w:rsidRDefault="000D559E" w:rsidP="000D559E">
      <w:pPr>
        <w:rPr>
          <w:rFonts w:ascii="Arial" w:hAnsi="Arial" w:cs="Arial"/>
        </w:rPr>
      </w:pPr>
    </w:p>
    <w:p w14:paraId="0FDB50F5" w14:textId="77777777" w:rsidR="000D559E" w:rsidRDefault="000D559E" w:rsidP="000D559E">
      <w:pPr>
        <w:rPr>
          <w:rFonts w:ascii="Arial" w:hAnsi="Arial" w:cs="Arial"/>
        </w:rPr>
      </w:pPr>
    </w:p>
    <w:p w14:paraId="6BBD759B" w14:textId="77777777" w:rsidR="000D559E" w:rsidRDefault="000D559E" w:rsidP="000D559E">
      <w:pPr>
        <w:rPr>
          <w:rFonts w:ascii="Arial" w:hAnsi="Arial" w:cs="Arial"/>
        </w:rPr>
      </w:pPr>
    </w:p>
    <w:p w14:paraId="5E55BAC3" w14:textId="77777777" w:rsidR="000D559E" w:rsidRDefault="000D559E" w:rsidP="000D559E">
      <w:pPr>
        <w:rPr>
          <w:rFonts w:ascii="Arial" w:hAnsi="Arial" w:cs="Arial"/>
        </w:rPr>
      </w:pPr>
    </w:p>
    <w:p w14:paraId="19EAA3A2" w14:textId="77777777" w:rsidR="000D559E" w:rsidRDefault="000D559E" w:rsidP="000D559E">
      <w:pPr>
        <w:rPr>
          <w:rFonts w:ascii="Arial" w:hAnsi="Arial" w:cs="Arial"/>
        </w:rPr>
      </w:pPr>
    </w:p>
    <w:p w14:paraId="59943AB1" w14:textId="77777777" w:rsidR="000D559E" w:rsidRDefault="000D559E" w:rsidP="000D559E">
      <w:pPr>
        <w:rPr>
          <w:rFonts w:ascii="Arial" w:hAnsi="Arial" w:cs="Arial"/>
        </w:rPr>
      </w:pPr>
    </w:p>
    <w:p w14:paraId="269C8506" w14:textId="77777777" w:rsidR="000D559E" w:rsidRDefault="000D559E" w:rsidP="000D559E">
      <w:pPr>
        <w:rPr>
          <w:rFonts w:ascii="Arial" w:hAnsi="Arial" w:cs="Arial"/>
        </w:rPr>
      </w:pPr>
    </w:p>
    <w:p w14:paraId="5DA80029" w14:textId="77777777" w:rsidR="000D559E" w:rsidRDefault="000D559E" w:rsidP="000D559E">
      <w:pPr>
        <w:rPr>
          <w:rFonts w:ascii="Arial" w:hAnsi="Arial" w:cs="Arial"/>
        </w:rPr>
      </w:pPr>
    </w:p>
    <w:p w14:paraId="111AFB97" w14:textId="77777777" w:rsidR="000D559E" w:rsidRDefault="000D559E" w:rsidP="000D559E">
      <w:pPr>
        <w:rPr>
          <w:rFonts w:ascii="Arial" w:hAnsi="Arial" w:cs="Arial"/>
        </w:rPr>
      </w:pPr>
    </w:p>
    <w:p w14:paraId="53328966" w14:textId="77777777" w:rsidR="000D559E" w:rsidRDefault="000D559E" w:rsidP="000D559E">
      <w:pPr>
        <w:rPr>
          <w:rFonts w:ascii="Arial" w:hAnsi="Arial" w:cs="Arial"/>
        </w:rPr>
      </w:pPr>
    </w:p>
    <w:p w14:paraId="54CDFB13" w14:textId="77777777" w:rsidR="000D559E" w:rsidRDefault="000D559E" w:rsidP="000D559E">
      <w:pPr>
        <w:rPr>
          <w:rFonts w:ascii="Arial" w:hAnsi="Arial" w:cs="Arial"/>
        </w:rPr>
      </w:pPr>
    </w:p>
    <w:p w14:paraId="7D25ECC1" w14:textId="77777777" w:rsidR="000D559E" w:rsidRDefault="000D559E" w:rsidP="000D559E">
      <w:pPr>
        <w:rPr>
          <w:rFonts w:ascii="Arial" w:hAnsi="Arial" w:cs="Arial"/>
        </w:rPr>
      </w:pPr>
    </w:p>
    <w:p w14:paraId="32F894AF" w14:textId="77777777" w:rsidR="000D559E" w:rsidRDefault="000D559E" w:rsidP="000D559E">
      <w:pPr>
        <w:rPr>
          <w:rFonts w:ascii="Arial" w:hAnsi="Arial" w:cs="Arial"/>
        </w:rPr>
      </w:pPr>
    </w:p>
    <w:p w14:paraId="056CDF0F" w14:textId="77777777" w:rsidR="000D559E" w:rsidRDefault="000D559E" w:rsidP="000D559E">
      <w:pPr>
        <w:rPr>
          <w:rFonts w:ascii="Arial" w:hAnsi="Arial" w:cs="Arial"/>
        </w:rPr>
      </w:pPr>
    </w:p>
    <w:p w14:paraId="3CB601FD" w14:textId="77777777" w:rsidR="000D559E" w:rsidRDefault="000D559E" w:rsidP="000D559E">
      <w:pPr>
        <w:rPr>
          <w:rFonts w:ascii="Arial" w:hAnsi="Arial" w:cs="Arial"/>
        </w:rPr>
      </w:pPr>
    </w:p>
    <w:p w14:paraId="2D7721F3" w14:textId="77777777" w:rsidR="000D559E" w:rsidRDefault="000D559E" w:rsidP="000D559E">
      <w:pPr>
        <w:rPr>
          <w:rFonts w:ascii="Arial" w:hAnsi="Arial" w:cs="Arial"/>
        </w:rPr>
      </w:pPr>
    </w:p>
    <w:p w14:paraId="4E5E355A" w14:textId="77777777" w:rsidR="000D559E" w:rsidRDefault="000D559E" w:rsidP="000D559E">
      <w:pPr>
        <w:rPr>
          <w:rFonts w:ascii="Arial" w:hAnsi="Arial" w:cs="Arial"/>
        </w:rPr>
      </w:pPr>
    </w:p>
    <w:p w14:paraId="0F31A1E1" w14:textId="77777777" w:rsidR="000D559E" w:rsidRDefault="000D559E" w:rsidP="000D559E">
      <w:pPr>
        <w:rPr>
          <w:rFonts w:ascii="Arial" w:hAnsi="Arial" w:cs="Arial"/>
        </w:rPr>
      </w:pPr>
    </w:p>
    <w:p w14:paraId="7E1BE297" w14:textId="77777777" w:rsidR="000D559E" w:rsidRDefault="000D559E" w:rsidP="000D559E">
      <w:pPr>
        <w:rPr>
          <w:rFonts w:ascii="Arial" w:hAnsi="Arial" w:cs="Arial"/>
        </w:rPr>
      </w:pPr>
    </w:p>
    <w:p w14:paraId="0ED0C15B" w14:textId="77777777" w:rsidR="000D559E" w:rsidRDefault="000D559E" w:rsidP="000D559E">
      <w:pPr>
        <w:rPr>
          <w:rFonts w:ascii="Arial" w:hAnsi="Arial" w:cs="Arial"/>
        </w:rPr>
      </w:pPr>
    </w:p>
    <w:p w14:paraId="79967554" w14:textId="77777777" w:rsidR="000D559E" w:rsidRDefault="000D559E" w:rsidP="000D559E">
      <w:pPr>
        <w:rPr>
          <w:rFonts w:ascii="Arial" w:hAnsi="Arial" w:cs="Arial"/>
          <w:b/>
        </w:rPr>
      </w:pPr>
    </w:p>
    <w:p w14:paraId="1C201D57" w14:textId="25D3A12F" w:rsidR="000D559E" w:rsidRPr="00422A14" w:rsidRDefault="000D559E" w:rsidP="000D559E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lastRenderedPageBreak/>
        <w:t xml:space="preserve">Aufgabe </w:t>
      </w:r>
      <w:r w:rsidR="0057190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color w:val="00B0F0"/>
        </w:rPr>
        <w:t>(Zeitlich optional oder als Differenzierungsangebot)</w:t>
      </w:r>
    </w:p>
    <w:p w14:paraId="171255F8" w14:textId="48E700E4" w:rsidR="000D559E" w:rsidRDefault="000D559E" w:rsidP="000D559E">
      <w:pPr>
        <w:rPr>
          <w:rFonts w:ascii="Arial" w:hAnsi="Arial" w:cs="Arial"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2FEFD" wp14:editId="776CF42B">
                <wp:simplePos x="0" y="0"/>
                <wp:positionH relativeFrom="column">
                  <wp:posOffset>81280</wp:posOffset>
                </wp:positionH>
                <wp:positionV relativeFrom="paragraph">
                  <wp:posOffset>1287780</wp:posOffset>
                </wp:positionV>
                <wp:extent cx="5723255" cy="6600825"/>
                <wp:effectExtent l="0" t="0" r="10795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66008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627697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16C582C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747F573D" w14:textId="77777777" w:rsidR="000D559E" w:rsidRDefault="000D559E" w:rsidP="000D559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FEFD" id="Textfeld 7" o:spid="_x0000_s1029" type="#_x0000_t202" style="position:absolute;margin-left:6.4pt;margin-top:101.4pt;width:450.65pt;height:5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" fillcolor="#b7dee8" strokecolor="#4bacc6" strokeweight="2pt">
                <v:textbox>
                  <w:txbxContent>
                    <w:p w14:paraId="29627697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16C582C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747F573D" w14:textId="77777777" w:rsidR="000D559E" w:rsidRDefault="000D559E" w:rsidP="000D559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97456">
        <w:rPr>
          <w:rFonts w:ascii="Arial" w:hAnsi="Arial" w:cs="Arial"/>
          <w:i/>
        </w:rPr>
        <w:t xml:space="preserve">In einem Podcast wird ein/e Historiker/in von einem/r Moderator/in dazu befragt, ob die Lebenswirklichkeit russischer Jugendlicher in den </w:t>
      </w:r>
      <w:r w:rsidR="00744C96">
        <w:rPr>
          <w:rFonts w:ascii="Arial" w:hAnsi="Arial" w:cs="Arial"/>
          <w:i/>
        </w:rPr>
        <w:t>19</w:t>
      </w:r>
      <w:r w:rsidRPr="00597456">
        <w:rPr>
          <w:rFonts w:ascii="Arial" w:hAnsi="Arial" w:cs="Arial"/>
          <w:i/>
        </w:rPr>
        <w:t>90er</w:t>
      </w:r>
      <w:r w:rsidR="00744C96">
        <w:rPr>
          <w:rFonts w:ascii="Arial" w:hAnsi="Arial" w:cs="Arial"/>
          <w:i/>
        </w:rPr>
        <w:t>-</w:t>
      </w:r>
      <w:r w:rsidRPr="00597456">
        <w:rPr>
          <w:rFonts w:ascii="Arial" w:hAnsi="Arial" w:cs="Arial"/>
          <w:i/>
        </w:rPr>
        <w:t xml:space="preserve">Jahren </w:t>
      </w:r>
      <w:r w:rsidR="00744C96" w:rsidRPr="00597456">
        <w:rPr>
          <w:rFonts w:ascii="Arial" w:hAnsi="Arial" w:cs="Arial"/>
          <w:i/>
        </w:rPr>
        <w:t>mit derjenigen ostdeutschen Jugendlichem</w:t>
      </w:r>
      <w:r w:rsidRPr="00597456">
        <w:rPr>
          <w:rFonts w:ascii="Arial" w:hAnsi="Arial" w:cs="Arial"/>
          <w:i/>
        </w:rPr>
        <w:t xml:space="preserve"> vergleichbar gewesen sei. </w:t>
      </w:r>
      <w:r w:rsidRPr="00597456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  <w:r w:rsidRPr="00571903">
        <w:rPr>
          <w:rFonts w:ascii="Arial" w:hAnsi="Arial" w:cs="Arial"/>
          <w:i/>
          <w:iCs/>
        </w:rPr>
        <w:t>Verfasse zusammen mit deinem/r Sitznachbarn/in den Dialog, in dem diese Frage erörtert wird. Tragt ihn anschließend in der Klasse vor.</w:t>
      </w:r>
      <w:r w:rsidRPr="00571903">
        <w:rPr>
          <w:rFonts w:ascii="Arial" w:hAnsi="Arial" w:cs="Arial"/>
          <w:i/>
          <w:iCs/>
        </w:rPr>
        <w:br/>
      </w:r>
    </w:p>
    <w:p w14:paraId="3578C9E2" w14:textId="77777777" w:rsidR="000D559E" w:rsidRDefault="000D559E" w:rsidP="000D559E">
      <w:pPr>
        <w:rPr>
          <w:rFonts w:ascii="Arial" w:hAnsi="Arial" w:cs="Arial"/>
        </w:rPr>
      </w:pPr>
    </w:p>
    <w:p w14:paraId="75E5C52E" w14:textId="77777777" w:rsidR="000D559E" w:rsidRDefault="000D559E" w:rsidP="000D559E">
      <w:pPr>
        <w:rPr>
          <w:rFonts w:ascii="Arial" w:hAnsi="Arial" w:cs="Arial"/>
        </w:rPr>
      </w:pPr>
    </w:p>
    <w:p w14:paraId="0ACA6D00" w14:textId="77777777" w:rsidR="000D559E" w:rsidRDefault="000D559E" w:rsidP="000D559E">
      <w:pPr>
        <w:rPr>
          <w:rFonts w:ascii="Arial" w:hAnsi="Arial" w:cs="Arial"/>
        </w:rPr>
      </w:pPr>
    </w:p>
    <w:p w14:paraId="12C45313" w14:textId="77777777" w:rsidR="000D559E" w:rsidRDefault="000D559E" w:rsidP="000D559E">
      <w:pPr>
        <w:rPr>
          <w:rFonts w:ascii="Arial" w:hAnsi="Arial" w:cs="Arial"/>
        </w:rPr>
      </w:pPr>
    </w:p>
    <w:p w14:paraId="10B3AA9D" w14:textId="77777777" w:rsidR="000D559E" w:rsidRDefault="000D559E" w:rsidP="000D559E">
      <w:pPr>
        <w:rPr>
          <w:rFonts w:ascii="Arial" w:hAnsi="Arial" w:cs="Arial"/>
        </w:rPr>
      </w:pPr>
    </w:p>
    <w:p w14:paraId="57A5110A" w14:textId="77777777" w:rsidR="000D559E" w:rsidRDefault="000D559E" w:rsidP="000D559E">
      <w:pPr>
        <w:rPr>
          <w:rFonts w:ascii="Arial" w:hAnsi="Arial" w:cs="Arial"/>
        </w:rPr>
      </w:pPr>
    </w:p>
    <w:p w14:paraId="728B9BD3" w14:textId="77777777" w:rsidR="000D559E" w:rsidRDefault="000D559E" w:rsidP="000D559E">
      <w:pPr>
        <w:rPr>
          <w:rFonts w:ascii="Arial" w:hAnsi="Arial" w:cs="Arial"/>
        </w:rPr>
      </w:pPr>
    </w:p>
    <w:p w14:paraId="70E5DCC5" w14:textId="77777777" w:rsidR="000D559E" w:rsidRDefault="000D559E" w:rsidP="000D559E">
      <w:pPr>
        <w:rPr>
          <w:rFonts w:ascii="Arial" w:hAnsi="Arial" w:cs="Arial"/>
        </w:rPr>
      </w:pPr>
    </w:p>
    <w:p w14:paraId="3D5359CB" w14:textId="77777777" w:rsidR="000D559E" w:rsidRDefault="000D559E" w:rsidP="000D559E">
      <w:pPr>
        <w:rPr>
          <w:rFonts w:ascii="Arial" w:hAnsi="Arial" w:cs="Arial"/>
        </w:rPr>
      </w:pPr>
    </w:p>
    <w:p w14:paraId="41A88DB3" w14:textId="77777777" w:rsidR="000D559E" w:rsidRDefault="000D559E" w:rsidP="000D559E">
      <w:pPr>
        <w:rPr>
          <w:rFonts w:ascii="Arial" w:hAnsi="Arial" w:cs="Arial"/>
        </w:rPr>
      </w:pPr>
    </w:p>
    <w:p w14:paraId="7A50D468" w14:textId="77777777" w:rsidR="000D559E" w:rsidRDefault="000D559E" w:rsidP="000D559E">
      <w:pPr>
        <w:rPr>
          <w:rFonts w:ascii="Arial" w:hAnsi="Arial" w:cs="Arial"/>
        </w:rPr>
      </w:pPr>
    </w:p>
    <w:p w14:paraId="09F18575" w14:textId="77777777" w:rsidR="000D559E" w:rsidRDefault="000D559E" w:rsidP="000D559E">
      <w:pPr>
        <w:rPr>
          <w:rFonts w:ascii="Arial" w:hAnsi="Arial" w:cs="Arial"/>
        </w:rPr>
      </w:pPr>
    </w:p>
    <w:p w14:paraId="11998DBB" w14:textId="77777777" w:rsidR="000D559E" w:rsidRDefault="000D559E" w:rsidP="000D559E">
      <w:pPr>
        <w:rPr>
          <w:rFonts w:ascii="Arial" w:hAnsi="Arial" w:cs="Arial"/>
        </w:rPr>
      </w:pPr>
    </w:p>
    <w:p w14:paraId="4ADF0990" w14:textId="77777777" w:rsidR="000D559E" w:rsidRDefault="000D559E" w:rsidP="000D559E">
      <w:pPr>
        <w:rPr>
          <w:rFonts w:ascii="Arial" w:hAnsi="Arial" w:cs="Arial"/>
        </w:rPr>
      </w:pPr>
    </w:p>
    <w:p w14:paraId="697EAFDA" w14:textId="77777777" w:rsidR="000D559E" w:rsidRDefault="000D559E" w:rsidP="000D559E">
      <w:pPr>
        <w:rPr>
          <w:rFonts w:ascii="Arial" w:hAnsi="Arial" w:cs="Arial"/>
        </w:rPr>
      </w:pPr>
    </w:p>
    <w:p w14:paraId="3C2D3688" w14:textId="77777777" w:rsidR="000D559E" w:rsidRDefault="000D559E" w:rsidP="000D559E">
      <w:pPr>
        <w:rPr>
          <w:rFonts w:ascii="Arial" w:hAnsi="Arial" w:cs="Arial"/>
        </w:rPr>
      </w:pPr>
    </w:p>
    <w:p w14:paraId="2D91CE4F" w14:textId="77777777" w:rsidR="000D559E" w:rsidRDefault="000D559E" w:rsidP="000D559E">
      <w:pPr>
        <w:rPr>
          <w:rFonts w:ascii="Arial" w:hAnsi="Arial" w:cs="Arial"/>
        </w:rPr>
      </w:pPr>
    </w:p>
    <w:p w14:paraId="4DA46A71" w14:textId="77777777" w:rsidR="000D559E" w:rsidRDefault="000D559E" w:rsidP="000D559E">
      <w:pPr>
        <w:rPr>
          <w:rFonts w:ascii="Arial" w:hAnsi="Arial" w:cs="Arial"/>
        </w:rPr>
      </w:pPr>
    </w:p>
    <w:p w14:paraId="37943E4D" w14:textId="77777777" w:rsidR="000D559E" w:rsidRDefault="000D559E" w:rsidP="000D559E">
      <w:pPr>
        <w:rPr>
          <w:rFonts w:ascii="Arial" w:hAnsi="Arial" w:cs="Arial"/>
        </w:rPr>
      </w:pPr>
    </w:p>
    <w:p w14:paraId="4D26F43A" w14:textId="77777777" w:rsidR="000D559E" w:rsidRDefault="000D559E" w:rsidP="000D559E">
      <w:pPr>
        <w:rPr>
          <w:rFonts w:ascii="Arial" w:hAnsi="Arial" w:cs="Arial"/>
        </w:rPr>
      </w:pPr>
    </w:p>
    <w:p w14:paraId="6A743041" w14:textId="77777777" w:rsidR="000D559E" w:rsidRDefault="000D559E" w:rsidP="000D559E">
      <w:pPr>
        <w:rPr>
          <w:rFonts w:ascii="Arial" w:hAnsi="Arial" w:cs="Arial"/>
        </w:rPr>
      </w:pPr>
    </w:p>
    <w:p w14:paraId="066C2FFE" w14:textId="77777777" w:rsidR="000D559E" w:rsidRDefault="000D559E" w:rsidP="000D559E">
      <w:pPr>
        <w:rPr>
          <w:rFonts w:ascii="Arial" w:hAnsi="Arial" w:cs="Arial"/>
        </w:rPr>
      </w:pPr>
    </w:p>
    <w:p w14:paraId="7F79D8D8" w14:textId="77777777" w:rsidR="000D559E" w:rsidRPr="00597456" w:rsidRDefault="000D559E" w:rsidP="000D559E">
      <w:pPr>
        <w:rPr>
          <w:rFonts w:ascii="Arial" w:hAnsi="Arial" w:cs="Arial"/>
        </w:rPr>
      </w:pPr>
    </w:p>
    <w:p w14:paraId="0080D1CE" w14:textId="77777777" w:rsidR="000D559E" w:rsidRPr="00597456" w:rsidRDefault="000D559E" w:rsidP="000D559E">
      <w:pPr>
        <w:pStyle w:val="Listenabsatz"/>
        <w:numPr>
          <w:ilvl w:val="0"/>
          <w:numId w:val="2"/>
        </w:numPr>
        <w:rPr>
          <w:rFonts w:ascii="Arial" w:hAnsi="Arial" w:cs="Arial"/>
          <w:b/>
          <w:color w:val="00B0F0"/>
        </w:rPr>
      </w:pPr>
      <w:r w:rsidRPr="00597456">
        <w:rPr>
          <w:rFonts w:ascii="Arial" w:hAnsi="Arial" w:cs="Arial"/>
          <w:b/>
          <w:color w:val="00B0F0"/>
        </w:rPr>
        <w:lastRenderedPageBreak/>
        <w:t>Transfer</w:t>
      </w:r>
    </w:p>
    <w:p w14:paraId="68FD7EB6" w14:textId="72907EF9" w:rsidR="000D559E" w:rsidRPr="00597456" w:rsidRDefault="000D559E" w:rsidP="000D55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</w:t>
      </w:r>
      <w:r w:rsidR="00571903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:</w:t>
      </w:r>
    </w:p>
    <w:p w14:paraId="070C2391" w14:textId="28E834ED" w:rsidR="00FB2DFF" w:rsidRPr="000D559E" w:rsidRDefault="000D559E" w:rsidP="000D559E">
      <w:proofErr w:type="spellStart"/>
      <w:r w:rsidRPr="00597456">
        <w:rPr>
          <w:rFonts w:ascii="Arial" w:hAnsi="Arial" w:cs="Arial"/>
          <w:i/>
        </w:rPr>
        <w:t>Lies</w:t>
      </w:r>
      <w:proofErr w:type="spellEnd"/>
      <w:r w:rsidRPr="00597456">
        <w:rPr>
          <w:rFonts w:ascii="Arial" w:hAnsi="Arial" w:cs="Arial"/>
          <w:i/>
        </w:rPr>
        <w:t xml:space="preserve"> die Äußerungen des russischen Soziologen Lew Gudkow zu den Auswirkungen der Umbrüche nach 1991 im Magazin auf S</w:t>
      </w:r>
      <w:r w:rsidR="003D6EC8">
        <w:rPr>
          <w:rFonts w:ascii="Arial" w:hAnsi="Arial" w:cs="Arial"/>
          <w:i/>
        </w:rPr>
        <w:t>eite</w:t>
      </w:r>
      <w:r w:rsidRPr="00597456">
        <w:rPr>
          <w:rFonts w:ascii="Arial" w:hAnsi="Arial" w:cs="Arial"/>
          <w:i/>
        </w:rPr>
        <w:t xml:space="preserve"> 21. </w:t>
      </w:r>
      <w:r>
        <w:rPr>
          <w:rFonts w:ascii="Arial" w:hAnsi="Arial" w:cs="Arial"/>
          <w:i/>
        </w:rPr>
        <w:br/>
      </w:r>
      <w:r w:rsidRPr="00597456">
        <w:rPr>
          <w:rFonts w:ascii="Arial" w:hAnsi="Arial" w:cs="Arial"/>
        </w:rPr>
        <w:br/>
      </w:r>
      <w:r w:rsidRPr="00571903">
        <w:rPr>
          <w:rFonts w:ascii="Arial" w:hAnsi="Arial" w:cs="Arial"/>
          <w:i/>
          <w:iCs/>
        </w:rPr>
        <w:t>Diskutiert in der Klasse auf dieser Grundlage, inwiefern die Erfahrungen, die junge Russinnen und Russen in ihrer Adoleszenz in den 1990er</w:t>
      </w:r>
      <w:r w:rsidR="00744C96" w:rsidRPr="00571903">
        <w:rPr>
          <w:rFonts w:ascii="Arial" w:hAnsi="Arial" w:cs="Arial"/>
          <w:i/>
          <w:iCs/>
        </w:rPr>
        <w:t>-Jahren</w:t>
      </w:r>
      <w:r w:rsidRPr="00571903">
        <w:rPr>
          <w:rFonts w:ascii="Arial" w:hAnsi="Arial" w:cs="Arial"/>
          <w:i/>
          <w:iCs/>
        </w:rPr>
        <w:t xml:space="preserve"> gemacht haben, Auswirkungen auf die Gegenwart haben.</w:t>
      </w:r>
    </w:p>
    <w:sectPr w:rsidR="00FB2DFF" w:rsidRPr="000D559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FFB9" w14:textId="77777777" w:rsidR="00504636" w:rsidRDefault="00504636" w:rsidP="00504636">
      <w:pPr>
        <w:spacing w:after="0" w:line="240" w:lineRule="auto"/>
      </w:pPr>
      <w:r>
        <w:separator/>
      </w:r>
    </w:p>
  </w:endnote>
  <w:endnote w:type="continuationSeparator" w:id="0">
    <w:p w14:paraId="3ADBBD4D" w14:textId="77777777" w:rsidR="00504636" w:rsidRDefault="00504636" w:rsidP="0050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86023"/>
      <w:docPartObj>
        <w:docPartGallery w:val="Page Numbers (Bottom of Page)"/>
        <w:docPartUnique/>
      </w:docPartObj>
    </w:sdtPr>
    <w:sdtEndPr/>
    <w:sdtContent>
      <w:p w14:paraId="4E816AD8" w14:textId="73E28F52" w:rsidR="008C3915" w:rsidRDefault="008C39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AE8E1" w14:textId="78B2A576" w:rsidR="008C3915" w:rsidRPr="00D42A71" w:rsidRDefault="00D42A71" w:rsidP="00D42A71">
    <w:pPr>
      <w:pStyle w:val="Kopfzeile"/>
      <w:tabs>
        <w:tab w:val="clear" w:pos="9072"/>
        <w:tab w:val="right" w:pos="7938"/>
      </w:tabs>
      <w:ind w:right="2126"/>
      <w:rPr>
        <w:bCs/>
        <w:i/>
      </w:rPr>
    </w:pPr>
    <w:r w:rsidRPr="00F322C9">
      <w:rPr>
        <w:bCs/>
        <w:i/>
      </w:rPr>
      <w:t>Jugend im Wandel? –</w:t>
    </w:r>
    <w:r>
      <w:rPr>
        <w:bCs/>
        <w:i/>
      </w:rPr>
      <w:t xml:space="preserve"> </w:t>
    </w:r>
    <w:r w:rsidRPr="00F322C9">
      <w:rPr>
        <w:bCs/>
        <w:i/>
      </w:rPr>
      <w:t>Erwachsenwerden in Umbruchszeiten und die Folgen am Beispiel Deutschlands und Russlands in den 1990er</w:t>
    </w:r>
    <w:r>
      <w:rPr>
        <w:bCs/>
        <w:i/>
      </w:rPr>
      <w:t>-</w:t>
    </w:r>
    <w:r w:rsidRPr="00F322C9">
      <w:rPr>
        <w:bCs/>
        <w:i/>
      </w:rPr>
      <w:t>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14E" w14:textId="77777777" w:rsidR="00504636" w:rsidRDefault="00504636" w:rsidP="00504636">
      <w:pPr>
        <w:spacing w:after="0" w:line="240" w:lineRule="auto"/>
      </w:pPr>
      <w:r>
        <w:separator/>
      </w:r>
    </w:p>
  </w:footnote>
  <w:footnote w:type="continuationSeparator" w:id="0">
    <w:p w14:paraId="2EE81A36" w14:textId="77777777" w:rsidR="00504636" w:rsidRDefault="00504636" w:rsidP="0050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EB6" w14:textId="6658C81B" w:rsidR="008C3915" w:rsidRPr="00F322C9" w:rsidRDefault="00D42A71" w:rsidP="008C3915">
    <w:pPr>
      <w:pStyle w:val="Kopfzeile"/>
      <w:rPr>
        <w:bCs/>
        <w:i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794C75" wp14:editId="1E556CE7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011680" cy="3810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915" w:rsidRPr="00F322C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E8D2E0" wp14:editId="31EECB65">
          <wp:simplePos x="0" y="0"/>
          <wp:positionH relativeFrom="margin">
            <wp:align>right</wp:align>
          </wp:positionH>
          <wp:positionV relativeFrom="paragraph">
            <wp:posOffset>-182424</wp:posOffset>
          </wp:positionV>
          <wp:extent cx="1657985" cy="628015"/>
          <wp:effectExtent l="0" t="0" r="0" b="63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915" w:rsidRPr="00F322C9">
      <w:rPr>
        <w:bCs/>
        <w:i/>
      </w:rPr>
      <w:t xml:space="preserve"> </w:t>
    </w:r>
  </w:p>
  <w:p w14:paraId="69C544AF" w14:textId="67A2A9CB" w:rsidR="008C3915" w:rsidRPr="00F322C9" w:rsidRDefault="008C3915" w:rsidP="008C3915">
    <w:pPr>
      <w:pStyle w:val="Kopfzeile"/>
    </w:pPr>
  </w:p>
  <w:p w14:paraId="57152902" w14:textId="77777777" w:rsidR="00504636" w:rsidRDefault="005046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36"/>
    <w:rsid w:val="000A6B47"/>
    <w:rsid w:val="000B22A5"/>
    <w:rsid w:val="000D559E"/>
    <w:rsid w:val="000E65E4"/>
    <w:rsid w:val="003D6EC8"/>
    <w:rsid w:val="004C75F8"/>
    <w:rsid w:val="004F7931"/>
    <w:rsid w:val="00504636"/>
    <w:rsid w:val="00571903"/>
    <w:rsid w:val="005E3634"/>
    <w:rsid w:val="00744C96"/>
    <w:rsid w:val="008C3915"/>
    <w:rsid w:val="00BE14EF"/>
    <w:rsid w:val="00BE22CE"/>
    <w:rsid w:val="00C315B1"/>
    <w:rsid w:val="00D42A71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5CB10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6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36"/>
  </w:style>
  <w:style w:type="paragraph" w:styleId="Fuzeile">
    <w:name w:val="footer"/>
    <w:basedOn w:val="Standard"/>
    <w:link w:val="Fu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36"/>
  </w:style>
  <w:style w:type="paragraph" w:styleId="Listenabsatz">
    <w:name w:val="List Paragraph"/>
    <w:basedOn w:val="Standard"/>
    <w:uiPriority w:val="34"/>
    <w:qFormat/>
    <w:rsid w:val="005046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63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46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4E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koder.org/de/gnose/die-wilden-90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4</cp:revision>
  <cp:lastPrinted>2021-10-07T10:26:00Z</cp:lastPrinted>
  <dcterms:created xsi:type="dcterms:W3CDTF">2021-11-02T12:20:00Z</dcterms:created>
  <dcterms:modified xsi:type="dcterms:W3CDTF">2021-11-08T11:19:00Z</dcterms:modified>
</cp:coreProperties>
</file>